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334A5E35"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BB7829">
        <w:rPr>
          <w:rFonts w:cs="Arial"/>
          <w:szCs w:val="22"/>
        </w:rPr>
        <w:t>9</w:t>
      </w:r>
      <w:r w:rsidR="005066FF">
        <w:rPr>
          <w:rFonts w:cs="Arial"/>
          <w:szCs w:val="22"/>
        </w:rPr>
        <w:t xml:space="preserve">     </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2A3907" w:rsidRPr="002A3907">
        <w:t>23</w:t>
      </w:r>
      <w:r w:rsidR="00756A71">
        <w:t>20079</w:t>
      </w:r>
    </w:p>
    <w:p w14:paraId="1DC1B158" w14:textId="07EED935" w:rsidR="00675C27" w:rsidRPr="00444A16" w:rsidRDefault="00BB7829" w:rsidP="00F71A33">
      <w:pPr>
        <w:pStyle w:val="afb"/>
        <w:rPr>
          <w:rFonts w:eastAsia="宋体"/>
          <w:lang w:eastAsia="zh-CN"/>
        </w:rPr>
      </w:pPr>
      <w:r>
        <w:rPr>
          <w:rFonts w:eastAsia="宋体"/>
          <w:lang w:eastAsia="zh-CN"/>
        </w:rPr>
        <w:t>Chicago</w:t>
      </w:r>
      <w:r w:rsidR="005066FF">
        <w:rPr>
          <w:rFonts w:eastAsia="宋体"/>
          <w:lang w:eastAsia="zh-CN"/>
        </w:rPr>
        <w:t xml:space="preserve">, </w:t>
      </w:r>
      <w:r>
        <w:rPr>
          <w:rFonts w:eastAsia="宋体"/>
          <w:lang w:eastAsia="zh-CN"/>
        </w:rPr>
        <w:t>USA</w:t>
      </w:r>
      <w:r w:rsidR="005066FF">
        <w:rPr>
          <w:rFonts w:eastAsia="宋体"/>
          <w:lang w:eastAsia="zh-CN"/>
        </w:rPr>
        <w:t xml:space="preserve">, </w:t>
      </w:r>
      <w:r>
        <w:rPr>
          <w:rFonts w:eastAsia="宋体"/>
          <w:lang w:eastAsia="zh-CN"/>
        </w:rPr>
        <w:t>November</w:t>
      </w:r>
      <w:r w:rsidR="005066FF">
        <w:rPr>
          <w:rFonts w:eastAsia="宋体"/>
          <w:lang w:eastAsia="zh-CN"/>
        </w:rPr>
        <w:t xml:space="preserve"> </w:t>
      </w:r>
      <w:r>
        <w:rPr>
          <w:rFonts w:eastAsia="宋体"/>
          <w:lang w:eastAsia="zh-CN"/>
        </w:rPr>
        <w:t>13</w:t>
      </w:r>
      <w:r w:rsidR="005066FF">
        <w:rPr>
          <w:rFonts w:eastAsia="宋体"/>
          <w:lang w:eastAsia="zh-CN"/>
        </w:rPr>
        <w:t xml:space="preserve"> – </w:t>
      </w:r>
      <w:r>
        <w:rPr>
          <w:rFonts w:eastAsia="宋体"/>
          <w:lang w:eastAsia="zh-CN"/>
        </w:rPr>
        <w:t>17</w:t>
      </w:r>
      <w:r w:rsidR="005066FF">
        <w:rPr>
          <w:rFonts w:eastAsia="宋体"/>
          <w:lang w:eastAsia="zh-CN"/>
        </w:rPr>
        <w:t xml:space="preserve">, </w:t>
      </w:r>
      <w:r w:rsidR="00BC03F2">
        <w:rPr>
          <w:rFonts w:eastAsia="宋体"/>
          <w:lang w:eastAsia="zh-CN"/>
        </w:rPr>
        <w:t>2023</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A4A4F6A" w14:textId="0DA7EB75"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6A80">
        <w:rPr>
          <w:rFonts w:ascii="Arial" w:hAnsi="Arial" w:cs="Arial"/>
          <w:sz w:val="22"/>
        </w:rPr>
        <w:t>O</w:t>
      </w:r>
      <w:r w:rsidR="00D02F4C">
        <w:rPr>
          <w:rFonts w:ascii="Arial" w:hAnsi="Arial" w:cs="Arial"/>
          <w:sz w:val="22"/>
        </w:rPr>
        <w:t xml:space="preserve">n </w:t>
      </w:r>
      <w:r w:rsidR="00382E61" w:rsidRPr="00382E61">
        <w:rPr>
          <w:rFonts w:ascii="Arial" w:hAnsi="Arial" w:cs="Arial"/>
          <w:sz w:val="22"/>
        </w:rPr>
        <w:t>remaining issue for enhancements to increasing UE power high limit for CA and DC</w:t>
      </w:r>
    </w:p>
    <w:p w14:paraId="4FD55D83" w14:textId="617EDD3A"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32C2B">
        <w:rPr>
          <w:rFonts w:ascii="Arial" w:hAnsi="Arial" w:cs="Arial"/>
          <w:sz w:val="22"/>
        </w:rPr>
        <w:t>8</w:t>
      </w:r>
      <w:r w:rsidR="008D4B0B">
        <w:rPr>
          <w:rFonts w:ascii="Arial" w:hAnsi="Arial" w:cs="Arial"/>
          <w:sz w:val="22"/>
        </w:rPr>
        <w:t>.</w:t>
      </w:r>
      <w:r w:rsidR="00186BF2">
        <w:rPr>
          <w:rFonts w:ascii="Arial" w:hAnsi="Arial" w:cs="Arial"/>
          <w:sz w:val="22"/>
        </w:rPr>
        <w:t>2</w:t>
      </w:r>
      <w:r w:rsidR="006F4258">
        <w:rPr>
          <w:rFonts w:ascii="Arial" w:hAnsi="Arial" w:cs="Arial"/>
          <w:sz w:val="22"/>
        </w:rPr>
        <w:t>7</w:t>
      </w:r>
      <w:r w:rsidR="00B76FBB">
        <w:rPr>
          <w:rFonts w:ascii="Arial" w:hAnsi="Arial" w:cs="Arial"/>
          <w:sz w:val="22"/>
        </w:rPr>
        <w:t>.1</w:t>
      </w:r>
      <w:r w:rsidR="006F4258">
        <w:rPr>
          <w:rFonts w:ascii="Arial" w:hAnsi="Arial" w:cs="Arial"/>
          <w:sz w:val="22"/>
        </w:rPr>
        <w:t>.1</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59509E1B" w14:textId="54E27EEE" w:rsidR="000A4B3B" w:rsidRDefault="00F2632D" w:rsidP="00AB1467">
      <w:pPr>
        <w:jc w:val="both"/>
      </w:pPr>
      <w:r>
        <w:t xml:space="preserve">In previous meeting, </w:t>
      </w:r>
      <w:r w:rsidR="005F0702">
        <w:t>RAN4 form</w:t>
      </w:r>
      <w:r w:rsidR="00F42022">
        <w:t>ulated answers to RAN1 questions and sent those back to RAN1 as</w:t>
      </w:r>
      <w:r w:rsidR="005F0702">
        <w:t xml:space="preserve"> in [</w:t>
      </w:r>
      <w:r w:rsidR="00F42022">
        <w:t>1</w:t>
      </w:r>
      <w:r w:rsidR="005F0702">
        <w:t>]</w:t>
      </w:r>
      <w:r w:rsidR="00F42022">
        <w:t>. W</w:t>
      </w:r>
      <w:r w:rsidR="00C52AB0">
        <w:t>hether further RAN1 impact and RAN4 corresponding verification can be needed for dynamic indication of full power transmission mode capability for the change of ΔP</w:t>
      </w:r>
      <w:r w:rsidR="00C52AB0">
        <w:rPr>
          <w:vertAlign w:val="subscript"/>
        </w:rPr>
        <w:t>PowerClass</w:t>
      </w:r>
      <w:r w:rsidR="00C52AB0">
        <w:t xml:space="preserve"> will be further</w:t>
      </w:r>
      <w:r>
        <w:t xml:space="preserve"> studied</w:t>
      </w:r>
      <w:r w:rsidR="00F42022">
        <w:t xml:space="preserve"> as captured in WF [2].</w:t>
      </w:r>
      <w:r w:rsidR="00C52AB0">
        <w:t xml:space="preserve"> </w:t>
      </w:r>
      <w:r w:rsidR="00F42022">
        <w:t>During the same meeting</w:t>
      </w:r>
      <w:r w:rsidR="00C52AB0">
        <w:t xml:space="preserve">, </w:t>
      </w:r>
      <w:r w:rsidR="00CA1FA1">
        <w:t>bot</w:t>
      </w:r>
      <w:r w:rsidR="00F42022">
        <w:t xml:space="preserve">h RAN1 and RAN2 </w:t>
      </w:r>
      <w:r w:rsidR="00723A0F">
        <w:t>started working</w:t>
      </w:r>
      <w:r w:rsidR="00CA1FA1">
        <w:t xml:space="preserve"> on </w:t>
      </w:r>
      <w:r w:rsidR="00B30486">
        <w:t xml:space="preserve">what RAN4 have agreed </w:t>
      </w:r>
      <w:r w:rsidR="000A4B3B">
        <w:t>about ΔP</w:t>
      </w:r>
      <w:r w:rsidR="000A4B3B">
        <w:rPr>
          <w:vertAlign w:val="subscript"/>
        </w:rPr>
        <w:t>PowerClass</w:t>
      </w:r>
      <w:r w:rsidR="000A4B3B">
        <w:t xml:space="preserve"> reporting. </w:t>
      </w:r>
      <w:r w:rsidR="00723A0F">
        <w:t>Their discussion status have been captured and conveyed to RAN4 as in [</w:t>
      </w:r>
      <w:r w:rsidR="00F42022">
        <w:t>3</w:t>
      </w:r>
      <w:r w:rsidR="00723A0F">
        <w:t>] and [</w:t>
      </w:r>
      <w:r w:rsidR="00F42022">
        <w:t>4</w:t>
      </w:r>
      <w:r w:rsidR="00723A0F">
        <w:t xml:space="preserve">], respectively. </w:t>
      </w:r>
      <w:r w:rsidR="00B74D95">
        <w:t xml:space="preserve">Regarding the following </w:t>
      </w:r>
      <w:r w:rsidR="00DE30A2">
        <w:t xml:space="preserve">highlighted </w:t>
      </w:r>
      <w:r w:rsidR="00B74D95">
        <w:t>questions from RAN2 LS [</w:t>
      </w:r>
      <w:r w:rsidR="00F42022">
        <w:t>4</w:t>
      </w:r>
      <w:r w:rsidR="00B74D95">
        <w:t xml:space="preserve">], </w:t>
      </w:r>
      <w:r w:rsidR="00723A0F">
        <w:t xml:space="preserve">RAN4 </w:t>
      </w:r>
      <w:r w:rsidR="00B74D95">
        <w:t>would be</w:t>
      </w:r>
      <w:r w:rsidR="00723A0F">
        <w:t xml:space="preserve"> responsible </w:t>
      </w:r>
      <w:r w:rsidR="00EB0F56">
        <w:t xml:space="preserve">for </w:t>
      </w:r>
      <w:r w:rsidR="00B74D95">
        <w:t>providing answers in addition to those clarifications in [</w:t>
      </w:r>
      <w:r w:rsidR="00781702">
        <w:t>1</w:t>
      </w:r>
      <w:r w:rsidR="00B74D95">
        <w:t>].</w:t>
      </w:r>
    </w:p>
    <w:tbl>
      <w:tblPr>
        <w:tblStyle w:val="af8"/>
        <w:tblW w:w="0" w:type="auto"/>
        <w:tblLook w:val="04A0" w:firstRow="1" w:lastRow="0" w:firstColumn="1" w:lastColumn="0" w:noHBand="0" w:noVBand="1"/>
      </w:tblPr>
      <w:tblGrid>
        <w:gridCol w:w="9631"/>
      </w:tblGrid>
      <w:tr w:rsidR="00506193" w14:paraId="1974A02A" w14:textId="77777777" w:rsidTr="00506193">
        <w:tc>
          <w:tcPr>
            <w:tcW w:w="9631" w:type="dxa"/>
          </w:tcPr>
          <w:p w14:paraId="56262C51" w14:textId="087529D7" w:rsidR="00C536FD" w:rsidRDefault="00C536FD" w:rsidP="00C536FD">
            <w:pPr>
              <w:pStyle w:val="a5"/>
              <w:spacing w:after="120"/>
              <w:rPr>
                <w:rFonts w:cs="Arial"/>
                <w:lang w:val="en-US"/>
              </w:rPr>
            </w:pPr>
            <w:r>
              <w:rPr>
                <w:rFonts w:cs="Arial"/>
                <w:lang w:val="en-US"/>
              </w:rPr>
              <w:t xml:space="preserve">RAN2 discussed the RAN4 LS </w:t>
            </w:r>
            <w:r w:rsidRPr="00394796">
              <w:rPr>
                <w:rFonts w:cs="Arial"/>
                <w:lang w:val="en-US"/>
              </w:rPr>
              <w:t>R2-2309468</w:t>
            </w:r>
            <w:r w:rsidRPr="00394796">
              <w:rPr>
                <w:rFonts w:cs="Arial"/>
                <w:lang w:val="en-US"/>
              </w:rPr>
              <w:tab/>
            </w:r>
            <w:r>
              <w:rPr>
                <w:rFonts w:cs="Arial"/>
                <w:lang w:val="en-US"/>
              </w:rPr>
              <w:t xml:space="preserve">about </w:t>
            </w:r>
            <w:r w:rsidRPr="00394796">
              <w:rPr>
                <w:rFonts w:cs="Arial"/>
                <w:lang w:val="en-US"/>
              </w:rPr>
              <w:t>enhancements to realize increasing UE power high limit for CA and DC</w:t>
            </w:r>
            <w:r>
              <w:rPr>
                <w:rFonts w:cs="Arial"/>
                <w:lang w:val="en-US"/>
              </w:rPr>
              <w:t xml:space="preserve"> and concluded that more detailed information is required to be able to design the signaling to support delta power class reporting appropriately.</w:t>
            </w:r>
          </w:p>
          <w:p w14:paraId="117EF9A5" w14:textId="77777777" w:rsidR="00C536FD" w:rsidRDefault="00C536FD" w:rsidP="00C536FD">
            <w:pPr>
              <w:pStyle w:val="a5"/>
              <w:spacing w:after="120"/>
              <w:rPr>
                <w:rFonts w:cs="Arial"/>
                <w:lang w:val="en-US"/>
              </w:rPr>
            </w:pPr>
            <w:r>
              <w:rPr>
                <w:rFonts w:cs="Arial"/>
                <w:lang w:val="en-US"/>
              </w:rPr>
              <w:t>Hence, RAN2 would like to respectfully ask the following questions from RAN4:</w:t>
            </w:r>
          </w:p>
          <w:p w14:paraId="4F3BD6BA" w14:textId="77777777" w:rsidR="00C536FD" w:rsidRPr="00C536FD" w:rsidRDefault="00C536FD" w:rsidP="00747C67">
            <w:pPr>
              <w:pStyle w:val="a5"/>
              <w:widowControl/>
              <w:numPr>
                <w:ilvl w:val="0"/>
                <w:numId w:val="12"/>
              </w:numPr>
              <w:tabs>
                <w:tab w:val="center" w:pos="4153"/>
                <w:tab w:val="right" w:pos="8306"/>
              </w:tabs>
              <w:overflowPunct/>
              <w:autoSpaceDE/>
              <w:autoSpaceDN/>
              <w:adjustRightInd/>
              <w:spacing w:after="120"/>
              <w:textAlignment w:val="auto"/>
              <w:rPr>
                <w:rFonts w:cs="Arial"/>
                <w:highlight w:val="yellow"/>
                <w:lang w:val="en-US"/>
              </w:rPr>
            </w:pPr>
            <w:r w:rsidRPr="00C536FD">
              <w:rPr>
                <w:rFonts w:cs="Arial"/>
                <w:bCs/>
                <w:highlight w:val="yellow"/>
                <w:lang w:val="en-US"/>
              </w:rPr>
              <w:t>Q1</w:t>
            </w:r>
            <w:r w:rsidRPr="008940D1">
              <w:rPr>
                <w:rFonts w:cs="Arial"/>
                <w:lang w:val="en-US"/>
              </w:rPr>
              <w:t>: What exact information is required to be reported by the UE (ie., how many bits are required to support the reporting of this information)?</w:t>
            </w:r>
          </w:p>
          <w:p w14:paraId="45A988B8" w14:textId="77777777" w:rsidR="00C536FD" w:rsidRPr="00C536FD" w:rsidRDefault="00C536FD" w:rsidP="00747C67">
            <w:pPr>
              <w:pStyle w:val="a5"/>
              <w:widowControl/>
              <w:numPr>
                <w:ilvl w:val="0"/>
                <w:numId w:val="12"/>
              </w:numPr>
              <w:tabs>
                <w:tab w:val="center" w:pos="4153"/>
                <w:tab w:val="right" w:pos="8306"/>
              </w:tabs>
              <w:overflowPunct/>
              <w:autoSpaceDE/>
              <w:autoSpaceDN/>
              <w:adjustRightInd/>
              <w:spacing w:after="120"/>
              <w:textAlignment w:val="auto"/>
              <w:rPr>
                <w:rFonts w:cs="Arial"/>
                <w:highlight w:val="yellow"/>
                <w:lang w:val="en-US"/>
              </w:rPr>
            </w:pPr>
            <w:r w:rsidRPr="00C536FD">
              <w:rPr>
                <w:rFonts w:cs="Arial"/>
                <w:bCs/>
                <w:highlight w:val="yellow"/>
                <w:lang w:val="en-US"/>
              </w:rPr>
              <w:t>Q2</w:t>
            </w:r>
            <w:r w:rsidRPr="008940D1">
              <w:rPr>
                <w:rFonts w:cs="Arial"/>
                <w:lang w:val="en-US"/>
              </w:rPr>
              <w:t>: What is the granularity of the information to be reported (e.g., per UE / per cell / other option)?</w:t>
            </w:r>
          </w:p>
          <w:p w14:paraId="13EECAF2" w14:textId="77777777" w:rsidR="00C536FD" w:rsidRPr="00C536FD" w:rsidRDefault="00C536FD" w:rsidP="00747C67">
            <w:pPr>
              <w:pStyle w:val="a5"/>
              <w:widowControl/>
              <w:numPr>
                <w:ilvl w:val="0"/>
                <w:numId w:val="12"/>
              </w:numPr>
              <w:tabs>
                <w:tab w:val="center" w:pos="4153"/>
                <w:tab w:val="right" w:pos="8306"/>
              </w:tabs>
              <w:overflowPunct/>
              <w:autoSpaceDE/>
              <w:autoSpaceDN/>
              <w:adjustRightInd/>
              <w:spacing w:after="120"/>
              <w:textAlignment w:val="auto"/>
              <w:rPr>
                <w:rFonts w:cs="Arial"/>
                <w:highlight w:val="yellow"/>
                <w:lang w:val="en-US"/>
              </w:rPr>
            </w:pPr>
            <w:r w:rsidRPr="00C536FD">
              <w:rPr>
                <w:rFonts w:cs="Arial"/>
                <w:bCs/>
                <w:highlight w:val="yellow"/>
                <w:lang w:val="en-US"/>
              </w:rPr>
              <w:t>Q3</w:t>
            </w:r>
            <w:r w:rsidRPr="008940D1">
              <w:rPr>
                <w:rFonts w:cs="Arial"/>
                <w:lang w:val="en-US"/>
              </w:rPr>
              <w:t>: Will RAN4 specification(s) specify the triggering condition(s) when this reporting should be performed by the UE, to which RAN2 specification(s) could then refer to when writing the reporting procedure?</w:t>
            </w:r>
          </w:p>
          <w:p w14:paraId="4AEC600F" w14:textId="77777777" w:rsidR="00C536FD" w:rsidRDefault="00C536FD" w:rsidP="00C536FD">
            <w:pPr>
              <w:pStyle w:val="a5"/>
              <w:spacing w:after="120"/>
              <w:rPr>
                <w:rFonts w:cs="Arial"/>
                <w:lang w:val="en-US"/>
              </w:rPr>
            </w:pPr>
          </w:p>
          <w:p w14:paraId="25D93936" w14:textId="237C60A9" w:rsidR="006A1540" w:rsidRPr="00C536FD" w:rsidRDefault="00C536FD" w:rsidP="00C536FD">
            <w:pPr>
              <w:pStyle w:val="a5"/>
              <w:spacing w:after="120"/>
              <w:rPr>
                <w:rFonts w:cs="Arial"/>
                <w:lang w:val="en-US"/>
              </w:rPr>
            </w:pPr>
            <w:r>
              <w:rPr>
                <w:rFonts w:cs="Arial"/>
                <w:lang w:val="en-US"/>
              </w:rPr>
              <w:t>RAN2 would also like to point out that the next RAN2#124 meeting is the last RAN2 meeting for Rel-18 and would appreciate any early response to these questions.</w:t>
            </w:r>
          </w:p>
        </w:tc>
      </w:tr>
    </w:tbl>
    <w:p w14:paraId="05BE6015" w14:textId="793F1094" w:rsidR="00AB1467" w:rsidRDefault="004B5218" w:rsidP="00AB1467">
      <w:pPr>
        <w:jc w:val="both"/>
      </w:pPr>
      <w:r>
        <w:t>In this contribution,</w:t>
      </w:r>
      <w:r w:rsidR="005E7B01">
        <w:t xml:space="preserve"> </w:t>
      </w:r>
      <w:r w:rsidR="00D6342C">
        <w:t xml:space="preserve">we would like </w:t>
      </w:r>
      <w:r w:rsidR="00AD3838">
        <w:t>to share our views regarding</w:t>
      </w:r>
      <w:r w:rsidR="0069092D">
        <w:t xml:space="preserve"> </w:t>
      </w:r>
      <w:r w:rsidR="00DA0EEC">
        <w:t>th</w:t>
      </w:r>
      <w:r>
        <w:t>e</w:t>
      </w:r>
      <w:r w:rsidR="00651874">
        <w:t xml:space="preserve"> above</w:t>
      </w:r>
      <w:r>
        <w:t xml:space="preserve"> </w:t>
      </w:r>
      <w:r w:rsidR="00D51F65">
        <w:t>remaining issues</w:t>
      </w:r>
      <w:r w:rsidR="00D01300">
        <w:t>.</w:t>
      </w:r>
    </w:p>
    <w:p w14:paraId="4B01C4F5" w14:textId="77777777" w:rsidR="00062E8E" w:rsidRDefault="00062E8E" w:rsidP="00F23E96">
      <w:pPr>
        <w:pStyle w:val="1"/>
        <w:spacing w:after="240"/>
        <w:rPr>
          <w:rFonts w:eastAsia="宋体"/>
          <w:lang w:eastAsia="zh-CN"/>
        </w:rPr>
      </w:pPr>
      <w:r>
        <w:rPr>
          <w:rFonts w:eastAsia="宋体" w:hint="eastAsia"/>
          <w:lang w:eastAsia="zh-CN"/>
        </w:rPr>
        <w:t>Discussion</w:t>
      </w:r>
    </w:p>
    <w:p w14:paraId="793130C1" w14:textId="24A6C092" w:rsidR="00FB1B02" w:rsidRDefault="003A64BB" w:rsidP="00FC4664">
      <w:pPr>
        <w:pStyle w:val="2"/>
        <w:spacing w:after="240"/>
        <w:rPr>
          <w:lang w:eastAsia="zh-CN"/>
        </w:rPr>
      </w:pPr>
      <w:r>
        <w:rPr>
          <w:lang w:eastAsia="zh-CN"/>
        </w:rPr>
        <w:t>On the</w:t>
      </w:r>
      <w:r w:rsidR="00FB1B02" w:rsidRPr="00FB1B02">
        <w:rPr>
          <w:lang w:eastAsia="zh-CN"/>
        </w:rPr>
        <w:t xml:space="preserve"> </w:t>
      </w:r>
      <w:r w:rsidR="003C4002">
        <w:rPr>
          <w:lang w:eastAsia="zh-CN"/>
        </w:rPr>
        <w:t>RAN2 questions for</w:t>
      </w:r>
      <w:r w:rsidR="003C4002" w:rsidRPr="003C4002">
        <w:rPr>
          <w:rFonts w:cs="Arial"/>
          <w:lang w:val="en-US"/>
        </w:rPr>
        <w:t xml:space="preserve"> </w:t>
      </w:r>
      <w:r w:rsidR="00402884">
        <w:t>ΔP</w:t>
      </w:r>
      <w:r w:rsidR="00402884">
        <w:rPr>
          <w:vertAlign w:val="subscript"/>
        </w:rPr>
        <w:t>PowerClass</w:t>
      </w:r>
      <w:r w:rsidR="003C4002">
        <w:rPr>
          <w:rFonts w:cs="Arial"/>
          <w:lang w:val="en-US"/>
        </w:rPr>
        <w:t xml:space="preserve"> reporting</w:t>
      </w:r>
    </w:p>
    <w:p w14:paraId="65E3EED2" w14:textId="7336C988" w:rsidR="000D1F24" w:rsidRPr="000D1F24" w:rsidRDefault="000D1F24" w:rsidP="000D1F24">
      <w:pPr>
        <w:pStyle w:val="3"/>
        <w:numPr>
          <w:ilvl w:val="0"/>
          <w:numId w:val="0"/>
        </w:numPr>
        <w:ind w:left="510" w:hanging="510"/>
        <w:rPr>
          <w:b/>
          <w:sz w:val="24"/>
          <w:u w:val="single"/>
        </w:rPr>
      </w:pPr>
      <w:r w:rsidRPr="000D1F24">
        <w:rPr>
          <w:rFonts w:ascii="Times New Roman" w:hAnsi="Times New Roman"/>
          <w:b/>
          <w:sz w:val="20"/>
          <w:u w:val="single"/>
        </w:rPr>
        <w:t>Q1:</w:t>
      </w:r>
      <w:r w:rsidRPr="000D1F24">
        <w:rPr>
          <w:b/>
          <w:sz w:val="20"/>
          <w:u w:val="single"/>
        </w:rPr>
        <w:t xml:space="preserve"> </w:t>
      </w:r>
      <w:r w:rsidRPr="000D1F24">
        <w:rPr>
          <w:rFonts w:ascii="Times New Roman" w:hAnsi="Times New Roman"/>
          <w:b/>
          <w:sz w:val="20"/>
          <w:u w:val="single"/>
          <w:lang w:val="en-GB"/>
        </w:rPr>
        <w:t>What exact information is required to be reported by the UE</w:t>
      </w:r>
    </w:p>
    <w:p w14:paraId="2FF9C572" w14:textId="12FCB2C0" w:rsidR="00A03558" w:rsidRDefault="000D1F24" w:rsidP="00FB1B02">
      <w:pPr>
        <w:jc w:val="both"/>
      </w:pPr>
      <w:r>
        <w:t>To our understanding,</w:t>
      </w:r>
      <w:r w:rsidR="00386728">
        <w:t xml:space="preserve"> </w:t>
      </w:r>
      <w:r w:rsidR="00E01032">
        <w:t xml:space="preserve">it is </w:t>
      </w:r>
      <w:r w:rsidR="00FC2948">
        <w:t xml:space="preserve">the current </w:t>
      </w:r>
      <w:r w:rsidR="00034173">
        <w:t>value</w:t>
      </w:r>
      <w:r w:rsidR="00E01032">
        <w:t xml:space="preserve"> of ΔP</w:t>
      </w:r>
      <w:r w:rsidR="00E01032">
        <w:rPr>
          <w:vertAlign w:val="subscript"/>
        </w:rPr>
        <w:t>PowerClass</w:t>
      </w:r>
      <w:r w:rsidR="00E01032">
        <w:t xml:space="preserve"> required to be reported,</w:t>
      </w:r>
      <w:r w:rsidR="00FC2948">
        <w:t xml:space="preserve"> </w:t>
      </w:r>
      <w:r w:rsidR="00E01032">
        <w:t>under the</w:t>
      </w:r>
      <w:r w:rsidR="00A03558">
        <w:t xml:space="preserve"> circumstances</w:t>
      </w:r>
      <w:r w:rsidR="00952904" w:rsidRPr="00952904">
        <w:t xml:space="preserve"> </w:t>
      </w:r>
      <w:r w:rsidR="00952904">
        <w:t xml:space="preserve">latch on max duty cycle mechanism </w:t>
      </w:r>
      <w:r w:rsidR="00A120A2">
        <w:t>which are triggered by</w:t>
      </w:r>
      <w:r w:rsidR="00A03558">
        <w:t xml:space="preserve"> </w:t>
      </w:r>
      <w:r w:rsidR="00353D1F">
        <w:t>exceedance/return from exceedance</w:t>
      </w:r>
      <w:r w:rsidR="00A120A2">
        <w:t xml:space="preserve"> of it and causing different ΔP</w:t>
      </w:r>
      <w:r w:rsidR="00A120A2">
        <w:rPr>
          <w:vertAlign w:val="subscript"/>
        </w:rPr>
        <w:t>PowerClass</w:t>
      </w:r>
      <w:r w:rsidR="00A120A2">
        <w:t xml:space="preserve"> comparing to the previous</w:t>
      </w:r>
      <w:r w:rsidR="0091014F">
        <w:t>ly applied</w:t>
      </w:r>
      <w:r w:rsidR="00A120A2">
        <w:t xml:space="preserve"> one. </w:t>
      </w:r>
      <w:r w:rsidR="00E848E9">
        <w:t>By this sense</w:t>
      </w:r>
      <w:r w:rsidR="00975280">
        <w:t>, we think two bits can be enoug</w:t>
      </w:r>
      <w:r w:rsidR="00E848E9">
        <w:t>h to cover all status (to indicate 0dB, 3dB or 6dB).</w:t>
      </w:r>
      <w:r w:rsidR="00975280">
        <w:t xml:space="preserve"> </w:t>
      </w:r>
      <w:r w:rsidR="00353D1F">
        <w:t xml:space="preserve"> </w:t>
      </w:r>
    </w:p>
    <w:p w14:paraId="698FB612" w14:textId="791859E1" w:rsidR="00753F33" w:rsidRDefault="00E848E9" w:rsidP="00FB1B02">
      <w:pPr>
        <w:jc w:val="both"/>
      </w:pPr>
      <w:r>
        <w:rPr>
          <w:b/>
          <w:i/>
        </w:rPr>
        <w:t xml:space="preserve">Proposal </w:t>
      </w:r>
      <w:r w:rsidRPr="00CA4E60">
        <w:rPr>
          <w:b/>
          <w:i/>
        </w:rPr>
        <w:t>1:</w:t>
      </w:r>
      <w:r>
        <w:rPr>
          <w:b/>
          <w:i/>
        </w:rPr>
        <w:t xml:space="preserve"> Regarding </w:t>
      </w:r>
      <w:r w:rsidRPr="00E848E9">
        <w:rPr>
          <w:b/>
          <w:i/>
        </w:rPr>
        <w:t>ΔP</w:t>
      </w:r>
      <w:r w:rsidRPr="00E848E9">
        <w:rPr>
          <w:b/>
          <w:i/>
          <w:vertAlign w:val="subscript"/>
        </w:rPr>
        <w:t>PowerClass</w:t>
      </w:r>
      <w:r>
        <w:rPr>
          <w:b/>
          <w:i/>
        </w:rPr>
        <w:t xml:space="preserve"> reporting, the current value (i.e. 0dB, 3dB or 6dB) of it is required to be reported</w:t>
      </w:r>
      <w:r w:rsidR="00645FFC">
        <w:rPr>
          <w:b/>
          <w:i/>
        </w:rPr>
        <w:t xml:space="preserve"> when </w:t>
      </w:r>
      <w:r w:rsidR="00645FFC" w:rsidRPr="00645FFC">
        <w:rPr>
          <w:b/>
          <w:i/>
        </w:rPr>
        <w:t>exceedance/return from exceedance of max duty cycle</w:t>
      </w:r>
      <w:r w:rsidR="00645FFC">
        <w:rPr>
          <w:b/>
          <w:i/>
        </w:rPr>
        <w:t xml:space="preserve"> happens and causing the UE applies different </w:t>
      </w:r>
      <w:r w:rsidR="00645FFC" w:rsidRPr="00E848E9">
        <w:rPr>
          <w:b/>
          <w:i/>
        </w:rPr>
        <w:t>ΔP</w:t>
      </w:r>
      <w:r w:rsidR="00645FFC" w:rsidRPr="00E848E9">
        <w:rPr>
          <w:b/>
          <w:i/>
          <w:vertAlign w:val="subscript"/>
        </w:rPr>
        <w:t>PowerClass</w:t>
      </w:r>
      <w:r w:rsidR="00645FFC">
        <w:rPr>
          <w:b/>
          <w:i/>
        </w:rPr>
        <w:t xml:space="preserve">.  </w:t>
      </w:r>
      <w:r>
        <w:rPr>
          <w:b/>
          <w:i/>
        </w:rPr>
        <w:t xml:space="preserve"> </w:t>
      </w:r>
    </w:p>
    <w:p w14:paraId="13D8B6E3" w14:textId="59EFA43B" w:rsidR="00753F33" w:rsidRPr="000D1F24" w:rsidRDefault="00753F33" w:rsidP="00753F33">
      <w:pPr>
        <w:pStyle w:val="3"/>
        <w:numPr>
          <w:ilvl w:val="0"/>
          <w:numId w:val="0"/>
        </w:numPr>
        <w:ind w:left="510" w:hanging="510"/>
        <w:rPr>
          <w:b/>
          <w:sz w:val="24"/>
          <w:u w:val="single"/>
        </w:rPr>
      </w:pPr>
      <w:r w:rsidRPr="000D1F24">
        <w:rPr>
          <w:rFonts w:ascii="Times New Roman" w:hAnsi="Times New Roman"/>
          <w:b/>
          <w:sz w:val="20"/>
          <w:u w:val="single"/>
        </w:rPr>
        <w:t>Q</w:t>
      </w:r>
      <w:r>
        <w:rPr>
          <w:rFonts w:ascii="Times New Roman" w:hAnsi="Times New Roman"/>
          <w:b/>
          <w:sz w:val="20"/>
          <w:u w:val="single"/>
        </w:rPr>
        <w:t>2</w:t>
      </w:r>
      <w:r w:rsidRPr="000D1F24">
        <w:rPr>
          <w:rFonts w:ascii="Times New Roman" w:hAnsi="Times New Roman"/>
          <w:b/>
          <w:sz w:val="20"/>
          <w:u w:val="single"/>
        </w:rPr>
        <w:t>:</w:t>
      </w:r>
      <w:r w:rsidRPr="000D1F24">
        <w:rPr>
          <w:b/>
          <w:sz w:val="20"/>
          <w:u w:val="single"/>
        </w:rPr>
        <w:t xml:space="preserve"> </w:t>
      </w:r>
      <w:r w:rsidRPr="00753F33">
        <w:rPr>
          <w:rFonts w:ascii="Times New Roman" w:hAnsi="Times New Roman"/>
          <w:b/>
          <w:sz w:val="20"/>
          <w:u w:val="single"/>
          <w:lang w:val="en-GB"/>
        </w:rPr>
        <w:t>What is the granularity of the information to be reported</w:t>
      </w:r>
    </w:p>
    <w:p w14:paraId="09D036F3" w14:textId="35801B1B" w:rsidR="00753F33" w:rsidRPr="00753F33" w:rsidRDefault="0039377F" w:rsidP="00FB1B02">
      <w:pPr>
        <w:jc w:val="both"/>
        <w:rPr>
          <w:lang w:val="en-US"/>
        </w:rPr>
      </w:pPr>
      <w:r>
        <w:rPr>
          <w:lang w:val="en-US"/>
        </w:rPr>
        <w:lastRenderedPageBreak/>
        <w:t>Since RAN4 have agreed that such reporting is aimed for both single band operation and CA/DC (only NR) scenarios, it seems that per band per band combination is a suitable granularity.</w:t>
      </w:r>
    </w:p>
    <w:p w14:paraId="0E653C89" w14:textId="486B5769" w:rsidR="000424A6" w:rsidRDefault="000424A6" w:rsidP="00FB1B02">
      <w:pPr>
        <w:jc w:val="both"/>
        <w:rPr>
          <w:b/>
          <w:i/>
        </w:rPr>
      </w:pPr>
      <w:r>
        <w:rPr>
          <w:b/>
          <w:i/>
        </w:rPr>
        <w:t>Proposal 2</w:t>
      </w:r>
      <w:r w:rsidRPr="00CA4E60">
        <w:rPr>
          <w:b/>
          <w:i/>
        </w:rPr>
        <w:t>:</w:t>
      </w:r>
      <w:r>
        <w:rPr>
          <w:b/>
          <w:i/>
        </w:rPr>
        <w:t xml:space="preserve"> Per band per band combination is RAN4 recommendation for </w:t>
      </w:r>
      <w:r w:rsidRPr="00E848E9">
        <w:rPr>
          <w:b/>
          <w:i/>
        </w:rPr>
        <w:t>ΔP</w:t>
      </w:r>
      <w:r w:rsidRPr="00E848E9">
        <w:rPr>
          <w:b/>
          <w:i/>
          <w:vertAlign w:val="subscript"/>
        </w:rPr>
        <w:t>PowerClass</w:t>
      </w:r>
      <w:r>
        <w:rPr>
          <w:b/>
          <w:i/>
        </w:rPr>
        <w:t xml:space="preserve"> reporting granularity in order to cover both single band operation and CA/DC (only NR band).</w:t>
      </w:r>
    </w:p>
    <w:p w14:paraId="73573058" w14:textId="637CD6ED" w:rsidR="00002E2A" w:rsidRPr="00002E2A" w:rsidRDefault="00002E2A" w:rsidP="00002E2A">
      <w:pPr>
        <w:pStyle w:val="3"/>
        <w:numPr>
          <w:ilvl w:val="0"/>
          <w:numId w:val="0"/>
        </w:numPr>
        <w:ind w:left="510" w:hanging="510"/>
        <w:rPr>
          <w:rFonts w:ascii="Times New Roman" w:hAnsi="Times New Roman"/>
          <w:b/>
          <w:sz w:val="20"/>
          <w:u w:val="single"/>
          <w:lang w:val="en-GB"/>
        </w:rPr>
      </w:pPr>
      <w:r w:rsidRPr="000D1F24">
        <w:rPr>
          <w:rFonts w:ascii="Times New Roman" w:hAnsi="Times New Roman"/>
          <w:b/>
          <w:sz w:val="20"/>
          <w:u w:val="single"/>
        </w:rPr>
        <w:t>Q</w:t>
      </w:r>
      <w:r>
        <w:rPr>
          <w:rFonts w:ascii="Times New Roman" w:hAnsi="Times New Roman"/>
          <w:b/>
          <w:sz w:val="20"/>
          <w:u w:val="single"/>
        </w:rPr>
        <w:t>3</w:t>
      </w:r>
      <w:r w:rsidRPr="000D1F24">
        <w:rPr>
          <w:rFonts w:ascii="Times New Roman" w:hAnsi="Times New Roman"/>
          <w:b/>
          <w:sz w:val="20"/>
          <w:u w:val="single"/>
        </w:rPr>
        <w:t>:</w:t>
      </w:r>
      <w:r w:rsidRPr="000D1F24">
        <w:rPr>
          <w:b/>
          <w:sz w:val="20"/>
          <w:u w:val="single"/>
        </w:rPr>
        <w:t xml:space="preserve"> </w:t>
      </w:r>
      <w:r w:rsidRPr="00002E2A">
        <w:rPr>
          <w:rFonts w:ascii="Times New Roman" w:hAnsi="Times New Roman"/>
          <w:b/>
          <w:sz w:val="20"/>
          <w:u w:val="single"/>
          <w:lang w:val="en-GB"/>
        </w:rPr>
        <w:t>Will RAN4 specification(s) specify the triggering condition(s)</w:t>
      </w:r>
    </w:p>
    <w:p w14:paraId="5811C7FD" w14:textId="6BBD2A87" w:rsidR="00FA4B53" w:rsidRDefault="00541046" w:rsidP="00FB1B02">
      <w:pPr>
        <w:jc w:val="both"/>
      </w:pPr>
      <w:r>
        <w:t>Regarding this issue, t</w:t>
      </w:r>
      <w:r w:rsidR="00DC5406">
        <w:t xml:space="preserve">he current status is that </w:t>
      </w:r>
      <w:r w:rsidR="006C43E9">
        <w:t xml:space="preserve">RAN1 have concluded that no </w:t>
      </w:r>
      <w:r>
        <w:t>specification</w:t>
      </w:r>
      <w:r w:rsidR="006C43E9">
        <w:t xml:space="preserve"> impact will be introduced for ΔP</w:t>
      </w:r>
      <w:r w:rsidR="006C43E9">
        <w:rPr>
          <w:vertAlign w:val="subscript"/>
        </w:rPr>
        <w:t>PowerClass</w:t>
      </w:r>
      <w:r w:rsidR="006C43E9">
        <w:t xml:space="preserve"> reporting</w:t>
      </w:r>
      <w:r w:rsidR="00DC5406">
        <w:t>.</w:t>
      </w:r>
      <w:r w:rsidR="006C43E9">
        <w:t xml:space="preserve"> </w:t>
      </w:r>
      <w:r w:rsidR="00DC5406">
        <w:t>So RAN4 can continue to discuss triggering condition(s) but whether to specify those in RAN4 specification can be further considered since the previous discussions about the draft CR [5] were ended up making it not pursued with the group’s consensus that it would be unnecessary.</w:t>
      </w:r>
      <w:r w:rsidR="000D2DDF">
        <w:t xml:space="preserve"> </w:t>
      </w:r>
    </w:p>
    <w:p w14:paraId="4D431D7B" w14:textId="063E627F" w:rsidR="00EA514D" w:rsidRDefault="002766B2" w:rsidP="00FB1B02">
      <w:pPr>
        <w:jc w:val="both"/>
        <w:rPr>
          <w:b/>
          <w:i/>
        </w:rPr>
      </w:pPr>
      <w:r>
        <w:rPr>
          <w:b/>
          <w:i/>
        </w:rPr>
        <w:t>Observation</w:t>
      </w:r>
      <w:r w:rsidR="007D5A14">
        <w:rPr>
          <w:b/>
          <w:i/>
        </w:rPr>
        <w:t xml:space="preserve"> 1</w:t>
      </w:r>
      <w:r w:rsidR="00FA4B53" w:rsidRPr="00CA4E60">
        <w:rPr>
          <w:b/>
          <w:i/>
        </w:rPr>
        <w:t>:</w:t>
      </w:r>
      <w:r w:rsidR="00FA4B53">
        <w:rPr>
          <w:b/>
          <w:i/>
        </w:rPr>
        <w:t xml:space="preserve"> </w:t>
      </w:r>
      <w:r w:rsidR="00541046">
        <w:rPr>
          <w:b/>
          <w:i/>
        </w:rPr>
        <w:t>Regarding triggering condition of</w:t>
      </w:r>
      <w:r w:rsidR="00541046" w:rsidRPr="00541046">
        <w:rPr>
          <w:b/>
          <w:i/>
        </w:rPr>
        <w:t xml:space="preserve"> </w:t>
      </w:r>
      <w:r w:rsidR="00541046" w:rsidRPr="002766B2">
        <w:rPr>
          <w:b/>
          <w:i/>
        </w:rPr>
        <w:t>ΔP</w:t>
      </w:r>
      <w:r w:rsidR="00541046" w:rsidRPr="002766B2">
        <w:rPr>
          <w:b/>
          <w:i/>
          <w:vertAlign w:val="subscript"/>
        </w:rPr>
        <w:t>PowerClass</w:t>
      </w:r>
      <w:r w:rsidR="00541046" w:rsidRPr="002766B2">
        <w:rPr>
          <w:b/>
          <w:i/>
        </w:rPr>
        <w:t xml:space="preserve"> reporting</w:t>
      </w:r>
      <w:r w:rsidR="00541046">
        <w:rPr>
          <w:b/>
          <w:i/>
        </w:rPr>
        <w:t xml:space="preserve">, </w:t>
      </w:r>
      <w:r>
        <w:rPr>
          <w:b/>
          <w:i/>
        </w:rPr>
        <w:t xml:space="preserve">RAN1 have concluded that no spec impact will be introduced, while RAN4 have made the draft CR in </w:t>
      </w:r>
      <w:r w:rsidR="00EC7B3A">
        <w:rPr>
          <w:b/>
          <w:i/>
        </w:rPr>
        <w:t>R4-</w:t>
      </w:r>
      <w:r w:rsidR="00EC7B3A" w:rsidRPr="00EC7B3A">
        <w:rPr>
          <w:b/>
          <w:i/>
        </w:rPr>
        <w:t>2313097</w:t>
      </w:r>
      <w:r>
        <w:rPr>
          <w:b/>
          <w:i/>
        </w:rPr>
        <w:t xml:space="preserve"> as ‘not pursued’ with the understanding that RAN4 spec impact is unnecessary either.</w:t>
      </w:r>
    </w:p>
    <w:p w14:paraId="68D3225D" w14:textId="716CB095" w:rsidR="00FC4664" w:rsidRPr="00FC4664" w:rsidRDefault="0038458D" w:rsidP="00AD2FC9">
      <w:pPr>
        <w:pStyle w:val="2"/>
        <w:spacing w:after="240"/>
        <w:rPr>
          <w:lang w:eastAsia="zh-CN"/>
        </w:rPr>
      </w:pPr>
      <w:r>
        <w:rPr>
          <w:lang w:eastAsia="zh-CN"/>
        </w:rPr>
        <w:t>On the full power transmission mode capability indication</w:t>
      </w:r>
    </w:p>
    <w:p w14:paraId="2C474BB4" w14:textId="09772BB8" w:rsidR="003A1EE9" w:rsidRDefault="00CA1931" w:rsidP="006C5276">
      <w:pPr>
        <w:pStyle w:val="af2"/>
        <w:jc w:val="both"/>
      </w:pPr>
      <w:r>
        <w:t xml:space="preserve">In general, there </w:t>
      </w:r>
      <w:r w:rsidR="00534684">
        <w:t>can be</w:t>
      </w:r>
      <w:r>
        <w:t xml:space="preserve"> two types of </w:t>
      </w:r>
      <w:r w:rsidR="00EE3665">
        <w:t>such</w:t>
      </w:r>
      <w:r>
        <w:t xml:space="preserve"> indication</w:t>
      </w:r>
      <w:r w:rsidR="00534684">
        <w:t xml:space="preserve"> for a HPUE</w:t>
      </w:r>
      <w:r>
        <w:t>:</w:t>
      </w:r>
    </w:p>
    <w:p w14:paraId="2B09B0D4" w14:textId="6C82A5A1" w:rsidR="00CA1931" w:rsidRPr="00CA1931" w:rsidRDefault="00CA1931" w:rsidP="00747C67">
      <w:pPr>
        <w:pStyle w:val="af2"/>
        <w:numPr>
          <w:ilvl w:val="0"/>
          <w:numId w:val="13"/>
        </w:numPr>
        <w:jc w:val="both"/>
        <w:rPr>
          <w:b/>
          <w:i/>
        </w:rPr>
      </w:pPr>
      <w:r w:rsidRPr="00C913B3">
        <w:t>“Static”</w:t>
      </w:r>
      <w:r>
        <w:t xml:space="preserve"> </w:t>
      </w:r>
      <w:r w:rsidR="00534684">
        <w:t>–</w:t>
      </w:r>
      <w:r>
        <w:t xml:space="preserve"> </w:t>
      </w:r>
      <w:r w:rsidR="00114A9E">
        <w:t>In addition to the</w:t>
      </w:r>
      <w:r w:rsidR="00176587">
        <w:t xml:space="preserve"> full power transmission mode capability indication for the</w:t>
      </w:r>
      <w:r w:rsidR="00114A9E">
        <w:t xml:space="preserve"> advertised power class, i</w:t>
      </w:r>
      <w:r w:rsidR="00534684">
        <w:t xml:space="preserve">ndicate </w:t>
      </w:r>
      <w:r w:rsidR="001C68DC">
        <w:t>all</w:t>
      </w:r>
      <w:r w:rsidR="00534684">
        <w:t xml:space="preserve"> </w:t>
      </w:r>
      <w:r w:rsidR="001C68DC">
        <w:t>capabilities</w:t>
      </w:r>
      <w:r w:rsidR="00534684">
        <w:t xml:space="preserve"> for each </w:t>
      </w:r>
      <w:r w:rsidR="00114A9E">
        <w:t xml:space="preserve">reference </w:t>
      </w:r>
      <w:r w:rsidR="00534684">
        <w:t>power class</w:t>
      </w:r>
      <w:r w:rsidR="00114A9E">
        <w:t xml:space="preserve"> as well</w:t>
      </w:r>
      <w:r w:rsidR="001C68DC">
        <w:t>.</w:t>
      </w:r>
      <w:r w:rsidR="00534684">
        <w:t xml:space="preserve">  </w:t>
      </w:r>
    </w:p>
    <w:p w14:paraId="025D30EB" w14:textId="717E96DD" w:rsidR="00D14CA8" w:rsidRPr="00D14CA8" w:rsidRDefault="00CA1931" w:rsidP="00747C67">
      <w:pPr>
        <w:pStyle w:val="af2"/>
        <w:numPr>
          <w:ilvl w:val="0"/>
          <w:numId w:val="13"/>
        </w:numPr>
        <w:jc w:val="both"/>
        <w:rPr>
          <w:b/>
          <w:i/>
        </w:rPr>
      </w:pPr>
      <w:r>
        <w:t>“Dynamic</w:t>
      </w:r>
      <w:r w:rsidR="006A795D">
        <w:t xml:space="preserve">” – </w:t>
      </w:r>
      <w:r w:rsidR="00394127">
        <w:t>I</w:t>
      </w:r>
      <w:r w:rsidR="001C68DC">
        <w:t xml:space="preserve">ndicate the capability </w:t>
      </w:r>
      <w:r w:rsidR="007D0D5E">
        <w:t>once</w:t>
      </w:r>
      <w:r w:rsidR="00EE3665">
        <w:t xml:space="preserve"> max duty cycle exceedance or return from exceedance </w:t>
      </w:r>
      <w:r w:rsidR="00394127">
        <w:t xml:space="preserve">happens, which means such UE may “refresh” its capability for </w:t>
      </w:r>
      <w:r w:rsidR="00C9290F">
        <w:t>the advertised</w:t>
      </w:r>
      <w:r w:rsidR="00C539CB">
        <w:t>/reference</w:t>
      </w:r>
      <w:r w:rsidR="00C9290F">
        <w:t xml:space="preserve"> power class</w:t>
      </w:r>
      <w:r w:rsidR="00394127">
        <w:t>.</w:t>
      </w:r>
      <w:r w:rsidR="005A0E3A">
        <w:t xml:space="preserve"> </w:t>
      </w:r>
      <w:r w:rsidR="001C68DC">
        <w:t xml:space="preserve">  </w:t>
      </w:r>
    </w:p>
    <w:p w14:paraId="6D7A4574" w14:textId="7DE1CBE2" w:rsidR="00A4622D" w:rsidRPr="00C66C59" w:rsidRDefault="00A4622D" w:rsidP="000C1BC4">
      <w:pPr>
        <w:pStyle w:val="af2"/>
        <w:jc w:val="both"/>
      </w:pPr>
      <w:r>
        <w:t xml:space="preserve">From </w:t>
      </w:r>
      <w:r w:rsidR="000C1BC4">
        <w:t>UE implementation</w:t>
      </w:r>
      <w:r>
        <w:t xml:space="preserve"> perspective, we think both schemes </w:t>
      </w:r>
      <w:r w:rsidR="00D14CA8">
        <w:t>should</w:t>
      </w:r>
      <w:r>
        <w:t xml:space="preserve"> be considered</w:t>
      </w:r>
      <w:r w:rsidR="00C66C59">
        <w:t xml:space="preserve">. </w:t>
      </w:r>
    </w:p>
    <w:p w14:paraId="5B55F76B" w14:textId="35FCA3CE" w:rsidR="007D5A14" w:rsidRDefault="007D5A14" w:rsidP="006C5276">
      <w:pPr>
        <w:pStyle w:val="af2"/>
        <w:jc w:val="both"/>
        <w:rPr>
          <w:b/>
          <w:i/>
        </w:rPr>
      </w:pPr>
      <w:r>
        <w:rPr>
          <w:b/>
          <w:i/>
        </w:rPr>
        <w:t>Proposal</w:t>
      </w:r>
      <w:r w:rsidR="006C5276" w:rsidRPr="00CA4E60">
        <w:rPr>
          <w:b/>
          <w:i/>
        </w:rPr>
        <w:t xml:space="preserve"> </w:t>
      </w:r>
      <w:r w:rsidR="00C913B3">
        <w:rPr>
          <w:b/>
          <w:i/>
        </w:rPr>
        <w:t>3</w:t>
      </w:r>
      <w:r w:rsidR="006C5276" w:rsidRPr="00CA4E60">
        <w:rPr>
          <w:b/>
          <w:i/>
        </w:rPr>
        <w:t>:</w:t>
      </w:r>
      <w:r w:rsidR="006C5276">
        <w:rPr>
          <w:b/>
          <w:i/>
        </w:rPr>
        <w:t xml:space="preserve"> </w:t>
      </w:r>
      <w:r>
        <w:rPr>
          <w:b/>
          <w:i/>
        </w:rPr>
        <w:t>B</w:t>
      </w:r>
      <w:r w:rsidR="00371072" w:rsidRPr="00371072">
        <w:rPr>
          <w:b/>
          <w:i/>
        </w:rPr>
        <w:t xml:space="preserve">oth </w:t>
      </w:r>
      <w:r>
        <w:rPr>
          <w:b/>
          <w:i/>
        </w:rPr>
        <w:t>static and dynamic indication on</w:t>
      </w:r>
      <w:r w:rsidRPr="007D5A14">
        <w:t xml:space="preserve"> </w:t>
      </w:r>
      <w:r w:rsidRPr="007D5A14">
        <w:rPr>
          <w:b/>
          <w:i/>
        </w:rPr>
        <w:t>full power transmission mode capability</w:t>
      </w:r>
      <w:r>
        <w:rPr>
          <w:b/>
          <w:i/>
        </w:rPr>
        <w:t xml:space="preserve"> </w:t>
      </w:r>
      <w:r w:rsidR="00371072" w:rsidRPr="00371072">
        <w:rPr>
          <w:b/>
          <w:i/>
        </w:rPr>
        <w:t>should be considered</w:t>
      </w:r>
      <w:r>
        <w:rPr>
          <w:b/>
          <w:i/>
        </w:rPr>
        <w:t>:</w:t>
      </w:r>
      <w:r w:rsidR="00371072" w:rsidRPr="00371072">
        <w:rPr>
          <w:b/>
          <w:i/>
        </w:rPr>
        <w:t xml:space="preserve"> </w:t>
      </w:r>
    </w:p>
    <w:p w14:paraId="342ECAC0" w14:textId="56F993B3" w:rsidR="007D5A14" w:rsidRDefault="007D5A14" w:rsidP="00747C67">
      <w:pPr>
        <w:pStyle w:val="af2"/>
        <w:numPr>
          <w:ilvl w:val="0"/>
          <w:numId w:val="14"/>
        </w:numPr>
        <w:jc w:val="both"/>
        <w:rPr>
          <w:b/>
          <w:i/>
        </w:rPr>
      </w:pPr>
      <w:r w:rsidRPr="007D5A14">
        <w:rPr>
          <w:b/>
          <w:i/>
        </w:rPr>
        <w:t>“Static” – In addition to the full power transmission mode capability indication for the advertised power class, indicate all capabilities for each reference power class as well.</w:t>
      </w:r>
    </w:p>
    <w:p w14:paraId="4CDDC860" w14:textId="5EFB669A" w:rsidR="000F21CB" w:rsidRPr="00C913B3" w:rsidRDefault="007D5A14" w:rsidP="007D5A14">
      <w:pPr>
        <w:pStyle w:val="af2"/>
        <w:numPr>
          <w:ilvl w:val="0"/>
          <w:numId w:val="14"/>
        </w:numPr>
        <w:jc w:val="both"/>
        <w:rPr>
          <w:b/>
          <w:i/>
        </w:rPr>
      </w:pPr>
      <w:r w:rsidRPr="007D5A14">
        <w:rPr>
          <w:b/>
          <w:i/>
        </w:rPr>
        <w:t xml:space="preserve">“Dynamic” – Indicate the capability once max duty cycle exceedance or return from exceedance happens, which means such UE may </w:t>
      </w:r>
      <w:r w:rsidR="0034485E">
        <w:rPr>
          <w:b/>
          <w:i/>
        </w:rPr>
        <w:t>change</w:t>
      </w:r>
      <w:r w:rsidRPr="007D5A14">
        <w:rPr>
          <w:b/>
          <w:i/>
        </w:rPr>
        <w:t xml:space="preserve"> its capability for the advertised/reference power class.</w:t>
      </w:r>
    </w:p>
    <w:p w14:paraId="356A3CD5" w14:textId="2B54FEF9" w:rsidR="007D5A14" w:rsidRPr="00C66C59" w:rsidRDefault="007D5A14" w:rsidP="007D5A14">
      <w:pPr>
        <w:pStyle w:val="af2"/>
        <w:jc w:val="both"/>
      </w:pPr>
      <w:r>
        <w:t xml:space="preserve">For static reporting, </w:t>
      </w:r>
      <w:r w:rsidR="00C913B3">
        <w:t>we can anticipate that</w:t>
      </w:r>
      <w:r>
        <w:t xml:space="preserve"> some clarifications in RAN2 specification are necessary in order to make sure the mapping between</w:t>
      </w:r>
      <w:r w:rsidRPr="00371072">
        <w:t xml:space="preserve"> </w:t>
      </w:r>
      <w:r>
        <w:t xml:space="preserve">full power transmission mode capability and each reference power class can be aware of by network, while </w:t>
      </w:r>
      <w:r w:rsidR="008E206E">
        <w:t>concomitant</w:t>
      </w:r>
      <w:r>
        <w:t xml:space="preserve"> RAN2 work </w:t>
      </w:r>
      <w:r w:rsidR="003B232E">
        <w:t>on</w:t>
      </w:r>
      <w:r>
        <w:t xml:space="preserve"> signalling design can be </w:t>
      </w:r>
      <w:r w:rsidR="00C913B3">
        <w:t>needed</w:t>
      </w:r>
      <w:r>
        <w:t xml:space="preserve"> to implement dynamic reporting.  </w:t>
      </w:r>
    </w:p>
    <w:p w14:paraId="1008C2C9" w14:textId="77777777" w:rsidR="007D5A14" w:rsidRDefault="007D5A14" w:rsidP="006C5276">
      <w:pPr>
        <w:pStyle w:val="af2"/>
        <w:jc w:val="both"/>
        <w:rPr>
          <w:b/>
          <w:i/>
        </w:rPr>
      </w:pPr>
      <w:r>
        <w:rPr>
          <w:b/>
          <w:i/>
        </w:rPr>
        <w:t>Observation 2</w:t>
      </w:r>
      <w:r w:rsidRPr="00CA4E60">
        <w:rPr>
          <w:b/>
          <w:i/>
        </w:rPr>
        <w:t>:</w:t>
      </w:r>
      <w:r>
        <w:rPr>
          <w:b/>
          <w:i/>
        </w:rPr>
        <w:t xml:space="preserve"> For static reporting, </w:t>
      </w:r>
      <w:r w:rsidRPr="007D5A14">
        <w:rPr>
          <w:b/>
          <w:i/>
        </w:rPr>
        <w:t>at least some clarifications in RAN2 specification are necessary in order to make sure the mapping between full power transmission mode capability and each reference power class can be aware of by network</w:t>
      </w:r>
      <w:r>
        <w:rPr>
          <w:b/>
          <w:i/>
        </w:rPr>
        <w:t>.</w:t>
      </w:r>
    </w:p>
    <w:p w14:paraId="552528D3" w14:textId="18D1A2E5" w:rsidR="006C5276" w:rsidRDefault="007D5A14" w:rsidP="006C5276">
      <w:pPr>
        <w:pStyle w:val="af2"/>
        <w:jc w:val="both"/>
        <w:rPr>
          <w:b/>
          <w:i/>
        </w:rPr>
      </w:pPr>
      <w:r>
        <w:rPr>
          <w:b/>
          <w:i/>
        </w:rPr>
        <w:t>Observation 3</w:t>
      </w:r>
      <w:r w:rsidRPr="00CA4E60">
        <w:rPr>
          <w:b/>
          <w:i/>
        </w:rPr>
        <w:t>:</w:t>
      </w:r>
      <w:r>
        <w:rPr>
          <w:b/>
          <w:i/>
        </w:rPr>
        <w:t xml:space="preserve"> For dynamic reporting,</w:t>
      </w:r>
      <w:r w:rsidR="003B232E" w:rsidRPr="003B232E">
        <w:rPr>
          <w:b/>
          <w:i/>
        </w:rPr>
        <w:t xml:space="preserve"> </w:t>
      </w:r>
      <w:r w:rsidR="00C913B3">
        <w:rPr>
          <w:b/>
          <w:i/>
        </w:rPr>
        <w:t xml:space="preserve">at least </w:t>
      </w:r>
      <w:r w:rsidR="003B232E" w:rsidRPr="003B232E">
        <w:rPr>
          <w:b/>
          <w:i/>
        </w:rPr>
        <w:t>concomitant signalling design in RAN2 domain can be expected.</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6672B8B1" w14:textId="631D41AA" w:rsidR="00331B42" w:rsidRPr="0008183E"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first objective of</w:t>
      </w:r>
      <w:r w:rsidR="00B27CF3">
        <w:t xml:space="preserve"> </w:t>
      </w:r>
      <w:r w:rsidR="0052664A">
        <w:t xml:space="preserve">the </w:t>
      </w:r>
      <w:r w:rsidR="00B27CF3">
        <w:t>Rel-18</w:t>
      </w:r>
      <w:r>
        <w:t xml:space="preserve"> </w:t>
      </w:r>
      <w:r w:rsidR="00B27CF3" w:rsidRPr="00B27CF3">
        <w:t>further enhancement for NR UL coverage</w:t>
      </w:r>
      <w:r w:rsidR="0052664A">
        <w:t xml:space="preserve"> WI</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258FE8C5" w14:textId="3C0132AC" w:rsidR="00D51A6A" w:rsidRDefault="00C913B3" w:rsidP="00D51A6A">
      <w:pPr>
        <w:jc w:val="both"/>
        <w:rPr>
          <w:b/>
          <w:i/>
        </w:rPr>
      </w:pPr>
      <w:r>
        <w:rPr>
          <w:b/>
          <w:i/>
        </w:rPr>
        <w:t>Observation 1</w:t>
      </w:r>
      <w:r w:rsidRPr="00CA4E60">
        <w:rPr>
          <w:b/>
          <w:i/>
        </w:rPr>
        <w:t>:</w:t>
      </w:r>
      <w:r>
        <w:rPr>
          <w:b/>
          <w:i/>
        </w:rPr>
        <w:t xml:space="preserve"> Regarding triggering condition of</w:t>
      </w:r>
      <w:r w:rsidRPr="00541046">
        <w:rPr>
          <w:b/>
          <w:i/>
        </w:rPr>
        <w:t xml:space="preserve"> </w:t>
      </w:r>
      <w:r w:rsidRPr="002766B2">
        <w:rPr>
          <w:b/>
          <w:i/>
        </w:rPr>
        <w:t>ΔP</w:t>
      </w:r>
      <w:r w:rsidRPr="002766B2">
        <w:rPr>
          <w:b/>
          <w:i/>
          <w:vertAlign w:val="subscript"/>
        </w:rPr>
        <w:t>PowerClass</w:t>
      </w:r>
      <w:r w:rsidRPr="002766B2">
        <w:rPr>
          <w:b/>
          <w:i/>
        </w:rPr>
        <w:t xml:space="preserve"> reporting</w:t>
      </w:r>
      <w:r>
        <w:rPr>
          <w:b/>
          <w:i/>
        </w:rPr>
        <w:t>, RAN1 have concluded that no spec impact will be introduced, while RAN4 have made the draft CR in R4-</w:t>
      </w:r>
      <w:r w:rsidRPr="00EC7B3A">
        <w:rPr>
          <w:b/>
          <w:i/>
        </w:rPr>
        <w:t>2313097</w:t>
      </w:r>
      <w:r>
        <w:rPr>
          <w:b/>
          <w:i/>
        </w:rPr>
        <w:t xml:space="preserve"> as ‘not pursued’ with the understanding that RAN4 spec impact is unnecessary either</w:t>
      </w:r>
      <w:r w:rsidR="00D51A6A">
        <w:rPr>
          <w:b/>
          <w:i/>
        </w:rPr>
        <w:t>.</w:t>
      </w:r>
    </w:p>
    <w:p w14:paraId="7A015E92" w14:textId="517D370F" w:rsidR="00D51A6A" w:rsidRDefault="00D51A6A" w:rsidP="00D51A6A">
      <w:pPr>
        <w:pStyle w:val="af2"/>
        <w:jc w:val="both"/>
        <w:rPr>
          <w:b/>
          <w:i/>
        </w:rPr>
      </w:pPr>
      <w:r>
        <w:rPr>
          <w:b/>
          <w:i/>
        </w:rPr>
        <w:t>Observation 2</w:t>
      </w:r>
      <w:r w:rsidRPr="00CA4E60">
        <w:rPr>
          <w:b/>
          <w:i/>
        </w:rPr>
        <w:t>:</w:t>
      </w:r>
      <w:r>
        <w:rPr>
          <w:b/>
          <w:i/>
        </w:rPr>
        <w:t xml:space="preserve"> </w:t>
      </w:r>
      <w:r w:rsidR="00C913B3">
        <w:rPr>
          <w:b/>
          <w:i/>
        </w:rPr>
        <w:t xml:space="preserve">For static reporting, </w:t>
      </w:r>
      <w:r w:rsidR="00C913B3" w:rsidRPr="007D5A14">
        <w:rPr>
          <w:b/>
          <w:i/>
        </w:rPr>
        <w:t>at least some clarifications in RAN2 specification are necessary in order to make sure the mapping between full power transmission mode capability and each reference power class can be aware of by network</w:t>
      </w:r>
      <w:r>
        <w:rPr>
          <w:b/>
          <w:i/>
        </w:rPr>
        <w:t>.</w:t>
      </w:r>
    </w:p>
    <w:p w14:paraId="2195F0FD" w14:textId="12269E65" w:rsidR="00D51A6A" w:rsidRDefault="00D51A6A" w:rsidP="00D51A6A">
      <w:pPr>
        <w:pStyle w:val="af2"/>
        <w:jc w:val="both"/>
        <w:rPr>
          <w:b/>
          <w:i/>
        </w:rPr>
      </w:pPr>
      <w:r>
        <w:rPr>
          <w:b/>
          <w:i/>
        </w:rPr>
        <w:t>Observation 3</w:t>
      </w:r>
      <w:r w:rsidRPr="00CA4E60">
        <w:rPr>
          <w:b/>
          <w:i/>
        </w:rPr>
        <w:t>:</w:t>
      </w:r>
      <w:r>
        <w:rPr>
          <w:b/>
          <w:i/>
        </w:rPr>
        <w:t xml:space="preserve"> </w:t>
      </w:r>
      <w:r w:rsidR="00C913B3">
        <w:rPr>
          <w:b/>
          <w:i/>
        </w:rPr>
        <w:t>For dynamic reporting,</w:t>
      </w:r>
      <w:r w:rsidR="00C913B3" w:rsidRPr="003B232E">
        <w:rPr>
          <w:b/>
          <w:i/>
        </w:rPr>
        <w:t xml:space="preserve"> </w:t>
      </w:r>
      <w:r w:rsidR="00C913B3">
        <w:rPr>
          <w:b/>
          <w:i/>
        </w:rPr>
        <w:t xml:space="preserve">at least </w:t>
      </w:r>
      <w:r w:rsidR="00C913B3" w:rsidRPr="003B232E">
        <w:rPr>
          <w:b/>
          <w:i/>
        </w:rPr>
        <w:t>concomitant signalling design in RAN2 domain can be expected</w:t>
      </w:r>
      <w:r w:rsidRPr="003B232E">
        <w:rPr>
          <w:b/>
          <w:i/>
        </w:rPr>
        <w:t>.</w:t>
      </w:r>
    </w:p>
    <w:p w14:paraId="07D3F4A6" w14:textId="77777777" w:rsidR="008F26B6" w:rsidRDefault="008F26B6" w:rsidP="00E55D22">
      <w:pPr>
        <w:jc w:val="both"/>
        <w:rPr>
          <w:b/>
          <w:i/>
        </w:rPr>
      </w:pPr>
    </w:p>
    <w:p w14:paraId="289F51B9" w14:textId="1CD19B95" w:rsidR="008F26B6" w:rsidRPr="008F26B6" w:rsidRDefault="008F26B6" w:rsidP="008F26B6">
      <w:pPr>
        <w:jc w:val="both"/>
      </w:pPr>
      <w:r>
        <w:rPr>
          <w:b/>
          <w:i/>
        </w:rPr>
        <w:t xml:space="preserve">Proposal </w:t>
      </w:r>
      <w:r w:rsidRPr="00CA4E60">
        <w:rPr>
          <w:b/>
          <w:i/>
        </w:rPr>
        <w:t>1:</w:t>
      </w:r>
      <w:r>
        <w:rPr>
          <w:b/>
          <w:i/>
        </w:rPr>
        <w:t xml:space="preserve"> Regarding </w:t>
      </w:r>
      <w:r w:rsidRPr="00E848E9">
        <w:rPr>
          <w:b/>
          <w:i/>
        </w:rPr>
        <w:t>ΔP</w:t>
      </w:r>
      <w:r w:rsidRPr="00E848E9">
        <w:rPr>
          <w:b/>
          <w:i/>
          <w:vertAlign w:val="subscript"/>
        </w:rPr>
        <w:t>PowerClass</w:t>
      </w:r>
      <w:r>
        <w:rPr>
          <w:b/>
          <w:i/>
        </w:rPr>
        <w:t xml:space="preserve"> reporting, the current value (i.e. 0dB, 3dB or 6dB) of it is required to be reported when </w:t>
      </w:r>
      <w:r w:rsidRPr="00645FFC">
        <w:rPr>
          <w:b/>
          <w:i/>
        </w:rPr>
        <w:t>exceedance/return from exceedance of max duty cycle</w:t>
      </w:r>
      <w:r>
        <w:rPr>
          <w:b/>
          <w:i/>
        </w:rPr>
        <w:t xml:space="preserve"> happens and causing the UE applies different </w:t>
      </w:r>
      <w:r w:rsidRPr="00E848E9">
        <w:rPr>
          <w:b/>
          <w:i/>
        </w:rPr>
        <w:t>ΔP</w:t>
      </w:r>
      <w:r w:rsidRPr="00E848E9">
        <w:rPr>
          <w:b/>
          <w:i/>
          <w:vertAlign w:val="subscript"/>
        </w:rPr>
        <w:t>PowerClass</w:t>
      </w:r>
      <w:r>
        <w:rPr>
          <w:b/>
          <w:i/>
        </w:rPr>
        <w:t xml:space="preserve">.   </w:t>
      </w:r>
    </w:p>
    <w:p w14:paraId="030EDE7C" w14:textId="77777777" w:rsidR="008F26B6" w:rsidRDefault="008F26B6" w:rsidP="008F26B6">
      <w:pPr>
        <w:jc w:val="both"/>
        <w:rPr>
          <w:b/>
          <w:i/>
        </w:rPr>
      </w:pPr>
      <w:r>
        <w:rPr>
          <w:b/>
          <w:i/>
        </w:rPr>
        <w:t>Proposal 2</w:t>
      </w:r>
      <w:r w:rsidRPr="00CA4E60">
        <w:rPr>
          <w:b/>
          <w:i/>
        </w:rPr>
        <w:t>:</w:t>
      </w:r>
      <w:r>
        <w:rPr>
          <w:b/>
          <w:i/>
        </w:rPr>
        <w:t xml:space="preserve"> Per band per band combination is RAN4 recommendation for </w:t>
      </w:r>
      <w:r w:rsidRPr="00E848E9">
        <w:rPr>
          <w:b/>
          <w:i/>
        </w:rPr>
        <w:t>ΔP</w:t>
      </w:r>
      <w:r w:rsidRPr="00E848E9">
        <w:rPr>
          <w:b/>
          <w:i/>
          <w:vertAlign w:val="subscript"/>
        </w:rPr>
        <w:t>PowerClass</w:t>
      </w:r>
      <w:r>
        <w:rPr>
          <w:b/>
          <w:i/>
        </w:rPr>
        <w:t xml:space="preserve"> reporting granularity in order to cover both single band operation and CA/DC (only NR band).</w:t>
      </w:r>
    </w:p>
    <w:p w14:paraId="3E8279C6" w14:textId="12760202" w:rsidR="00192FEC" w:rsidRDefault="00192FEC" w:rsidP="00192FEC">
      <w:pPr>
        <w:pStyle w:val="af2"/>
        <w:jc w:val="both"/>
        <w:rPr>
          <w:b/>
          <w:i/>
        </w:rPr>
      </w:pPr>
      <w:r>
        <w:rPr>
          <w:b/>
          <w:i/>
        </w:rPr>
        <w:t>Proposal</w:t>
      </w:r>
      <w:r w:rsidRPr="00CA4E60">
        <w:rPr>
          <w:b/>
          <w:i/>
        </w:rPr>
        <w:t xml:space="preserve"> </w:t>
      </w:r>
      <w:r w:rsidR="00365F5B">
        <w:rPr>
          <w:b/>
          <w:i/>
        </w:rPr>
        <w:t>3</w:t>
      </w:r>
      <w:r w:rsidRPr="00CA4E60">
        <w:rPr>
          <w:b/>
          <w:i/>
        </w:rPr>
        <w:t>:</w:t>
      </w:r>
      <w:r>
        <w:rPr>
          <w:b/>
          <w:i/>
        </w:rPr>
        <w:t xml:space="preserve"> B</w:t>
      </w:r>
      <w:r w:rsidRPr="00371072">
        <w:rPr>
          <w:b/>
          <w:i/>
        </w:rPr>
        <w:t xml:space="preserve">oth </w:t>
      </w:r>
      <w:r>
        <w:rPr>
          <w:b/>
          <w:i/>
        </w:rPr>
        <w:t>static and dynamic indication on</w:t>
      </w:r>
      <w:r w:rsidRPr="007D5A14">
        <w:t xml:space="preserve"> </w:t>
      </w:r>
      <w:r w:rsidRPr="007D5A14">
        <w:rPr>
          <w:b/>
          <w:i/>
        </w:rPr>
        <w:t>full power transmission mode capability</w:t>
      </w:r>
      <w:r>
        <w:rPr>
          <w:b/>
          <w:i/>
        </w:rPr>
        <w:t xml:space="preserve"> </w:t>
      </w:r>
      <w:r w:rsidRPr="00371072">
        <w:rPr>
          <w:b/>
          <w:i/>
        </w:rPr>
        <w:t>should be considered</w:t>
      </w:r>
      <w:r>
        <w:rPr>
          <w:b/>
          <w:i/>
        </w:rPr>
        <w:t>:</w:t>
      </w:r>
      <w:r w:rsidRPr="00371072">
        <w:rPr>
          <w:b/>
          <w:i/>
        </w:rPr>
        <w:t xml:space="preserve"> </w:t>
      </w:r>
    </w:p>
    <w:p w14:paraId="2E867CB8" w14:textId="77777777" w:rsidR="00192FEC" w:rsidRDefault="00192FEC" w:rsidP="00747C67">
      <w:pPr>
        <w:pStyle w:val="af2"/>
        <w:numPr>
          <w:ilvl w:val="0"/>
          <w:numId w:val="14"/>
        </w:numPr>
        <w:jc w:val="both"/>
        <w:rPr>
          <w:b/>
          <w:i/>
        </w:rPr>
      </w:pPr>
      <w:r w:rsidRPr="007D5A14">
        <w:rPr>
          <w:b/>
          <w:i/>
        </w:rPr>
        <w:t>“Static” – In addition to the full power transmission mode capability indication for the advertised power class, indicate all capabilities for each reference power class as well.</w:t>
      </w:r>
    </w:p>
    <w:p w14:paraId="4B3023B5" w14:textId="06B45849" w:rsidR="00192FEC" w:rsidRDefault="00192FEC" w:rsidP="00747C67">
      <w:pPr>
        <w:pStyle w:val="af2"/>
        <w:numPr>
          <w:ilvl w:val="0"/>
          <w:numId w:val="14"/>
        </w:numPr>
        <w:jc w:val="both"/>
        <w:rPr>
          <w:b/>
          <w:i/>
        </w:rPr>
      </w:pPr>
      <w:r w:rsidRPr="007D5A14">
        <w:rPr>
          <w:b/>
          <w:i/>
        </w:rPr>
        <w:t xml:space="preserve">“Dynamic” – Indicate the capability once max duty cycle exceedance or return from exceedance happens, which means such UE may </w:t>
      </w:r>
      <w:r w:rsidR="0034485E">
        <w:rPr>
          <w:b/>
          <w:i/>
        </w:rPr>
        <w:t>change</w:t>
      </w:r>
      <w:r w:rsidR="0034485E" w:rsidRPr="007D5A14">
        <w:rPr>
          <w:b/>
          <w:i/>
        </w:rPr>
        <w:t xml:space="preserve"> </w:t>
      </w:r>
      <w:bookmarkStart w:id="2" w:name="_GoBack"/>
      <w:bookmarkEnd w:id="2"/>
      <w:r w:rsidRPr="007D5A14">
        <w:rPr>
          <w:b/>
          <w:i/>
        </w:rPr>
        <w:t>its capability for the advertised/reference power class</w:t>
      </w:r>
      <w:r>
        <w:rPr>
          <w:b/>
          <w:i/>
        </w:rPr>
        <w:t>.</w:t>
      </w:r>
    </w:p>
    <w:p w14:paraId="70A67FD1" w14:textId="77777777" w:rsidR="00192FEC" w:rsidRPr="00AD2FC9" w:rsidRDefault="00192FEC" w:rsidP="008A2E0A">
      <w:pPr>
        <w:pStyle w:val="af2"/>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E17A5FF" w14:textId="4F0D8644" w:rsidR="008A4A32" w:rsidRPr="003E3933" w:rsidRDefault="008A4A32" w:rsidP="008A4A32">
      <w:pPr>
        <w:numPr>
          <w:ilvl w:val="0"/>
          <w:numId w:val="10"/>
        </w:numPr>
        <w:tabs>
          <w:tab w:val="clear" w:pos="720"/>
          <w:tab w:val="num" w:pos="426"/>
        </w:tabs>
        <w:overflowPunct/>
        <w:autoSpaceDE/>
        <w:autoSpaceDN/>
        <w:adjustRightInd/>
        <w:ind w:left="426" w:hanging="426"/>
        <w:jc w:val="both"/>
        <w:textAlignment w:val="auto"/>
        <w:rPr>
          <w:lang w:val="it-IT" w:eastAsia="ja-JP"/>
        </w:rPr>
      </w:pPr>
      <w:r>
        <w:t xml:space="preserve">R4-2317768, “LS reply on further clarifications on </w:t>
      </w:r>
      <w:r w:rsidRPr="008A4A32">
        <w:t>enhancements to realize increasing UE power high limit for CA and DC</w:t>
      </w:r>
      <w:r>
        <w:t xml:space="preserve">”, </w:t>
      </w:r>
      <w:r w:rsidR="00EE29CC">
        <w:t>RAN4</w:t>
      </w:r>
      <w:r>
        <w:t xml:space="preserve">, </w:t>
      </w:r>
      <w:r w:rsidRPr="000B78E6">
        <w:t>3GPP TSG-RAN</w:t>
      </w:r>
      <w:r>
        <w:t>4</w:t>
      </w:r>
      <w:r w:rsidRPr="000B78E6">
        <w:t xml:space="preserve"> Meeting #</w:t>
      </w:r>
      <w:r>
        <w:t>108bis, Xiamen, China</w:t>
      </w:r>
      <w:r>
        <w:rPr>
          <w:lang w:val="it-IT"/>
        </w:rPr>
        <w:t>,</w:t>
      </w:r>
      <w:r>
        <w:t xml:space="preserve"> October 09 – 13, 2023.</w:t>
      </w:r>
    </w:p>
    <w:p w14:paraId="3E1E2734" w14:textId="4D3889E5" w:rsidR="00B84821" w:rsidRPr="008D2655" w:rsidRDefault="00683723" w:rsidP="00324276">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212750">
        <w:t>-</w:t>
      </w:r>
      <w:r w:rsidR="00F76C77">
        <w:t>23</w:t>
      </w:r>
      <w:r w:rsidR="003E3933">
        <w:t>17769</w:t>
      </w:r>
      <w:r w:rsidR="00212750">
        <w:t>, “</w:t>
      </w:r>
      <w:r w:rsidR="00522E18" w:rsidRPr="00522E18">
        <w:t xml:space="preserve">WF on </w:t>
      </w:r>
      <w:r w:rsidR="00C52AB0">
        <w:t>UL power enhancement</w:t>
      </w:r>
      <w:r w:rsidR="00212750">
        <w:t xml:space="preserve">”, </w:t>
      </w:r>
      <w:r w:rsidR="005474DE">
        <w:t>Huawei, HiSilicon</w:t>
      </w:r>
      <w:r w:rsidR="00BB4057">
        <w:t>,</w:t>
      </w:r>
      <w:r w:rsidR="00212750">
        <w:t xml:space="preserve"> </w:t>
      </w:r>
      <w:r w:rsidR="00212750" w:rsidRPr="000B78E6">
        <w:t>3GPP TSG-RAN</w:t>
      </w:r>
      <w:r w:rsidR="005474DE">
        <w:t>4</w:t>
      </w:r>
      <w:r w:rsidR="00212750" w:rsidRPr="000B78E6">
        <w:t xml:space="preserve"> Meeting #</w:t>
      </w:r>
      <w:r w:rsidR="00F76C77">
        <w:t>10</w:t>
      </w:r>
      <w:r w:rsidR="00C52AB0">
        <w:t>8</w:t>
      </w:r>
      <w:r w:rsidR="00522E18">
        <w:t>bis</w:t>
      </w:r>
      <w:r w:rsidR="00212750">
        <w:t xml:space="preserve">, </w:t>
      </w:r>
      <w:r w:rsidR="00C52AB0">
        <w:t>Xiamen, China</w:t>
      </w:r>
      <w:r w:rsidR="00BE223D">
        <w:rPr>
          <w:lang w:val="it-IT"/>
        </w:rPr>
        <w:t>,</w:t>
      </w:r>
      <w:r w:rsidR="00212750">
        <w:t xml:space="preserve"> </w:t>
      </w:r>
      <w:r w:rsidR="00C52AB0">
        <w:t>October</w:t>
      </w:r>
      <w:r w:rsidR="008F51D3">
        <w:t xml:space="preserve"> </w:t>
      </w:r>
      <w:r w:rsidR="00C52AB0">
        <w:t>09</w:t>
      </w:r>
      <w:r w:rsidR="008F51D3">
        <w:t xml:space="preserve"> – </w:t>
      </w:r>
      <w:r w:rsidR="00C52AB0">
        <w:t>13</w:t>
      </w:r>
      <w:r w:rsidR="008F51D3">
        <w:t>,</w:t>
      </w:r>
      <w:r w:rsidR="00F76C77">
        <w:t xml:space="preserve"> 2023</w:t>
      </w:r>
      <w:r w:rsidR="00BB41AF">
        <w:t>.</w:t>
      </w:r>
    </w:p>
    <w:p w14:paraId="50C09B14" w14:textId="36DB5A74" w:rsidR="008D2655" w:rsidRPr="003E3933" w:rsidRDefault="008D2655" w:rsidP="00324276">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R1-2310518, “</w:t>
      </w:r>
      <w:r w:rsidRPr="00AC125A">
        <w:rPr>
          <w:lang w:val="it-IT" w:eastAsia="ja-JP"/>
        </w:rPr>
        <w:t>Reply</w:t>
      </w:r>
      <w:r w:rsidRPr="008D2655">
        <w:rPr>
          <w:lang w:val="it-IT" w:eastAsia="ja-JP"/>
        </w:rPr>
        <w:t xml:space="preserve"> </w:t>
      </w:r>
      <w:r w:rsidRPr="00AC125A">
        <w:rPr>
          <w:lang w:val="it-IT" w:eastAsia="ja-JP"/>
        </w:rPr>
        <w:t>LS on RAN1 impacts regarding enhancements to realize increasing UE power high limit for CA and DC</w:t>
      </w:r>
      <w:r>
        <w:rPr>
          <w:lang w:val="it-IT" w:eastAsia="ja-JP"/>
        </w:rPr>
        <w:t xml:space="preserve">”, RAN1, </w:t>
      </w:r>
      <w:r w:rsidRPr="000B78E6">
        <w:t>3GPP TSG-RAN</w:t>
      </w:r>
      <w:r>
        <w:t>1</w:t>
      </w:r>
      <w:r w:rsidRPr="000B78E6">
        <w:t xml:space="preserve"> Meeting #</w:t>
      </w:r>
      <w:r>
        <w:t>114bis, Xiamen, China</w:t>
      </w:r>
      <w:r>
        <w:rPr>
          <w:lang w:val="it-IT"/>
        </w:rPr>
        <w:t>,</w:t>
      </w:r>
      <w:r>
        <w:t xml:space="preserve"> October 09 – 13, 2023.</w:t>
      </w:r>
    </w:p>
    <w:p w14:paraId="71CDCDDA" w14:textId="6D99B0C2" w:rsidR="005F74C8" w:rsidRPr="002766B2" w:rsidRDefault="0065216F" w:rsidP="008D2655">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EE29CC">
        <w:t>2</w:t>
      </w:r>
      <w:r>
        <w:t>-23</w:t>
      </w:r>
      <w:r w:rsidR="00EE29CC">
        <w:t>116</w:t>
      </w:r>
      <w:r>
        <w:t>11, “</w:t>
      </w:r>
      <w:r w:rsidR="00EE29CC" w:rsidRPr="00EE29CC">
        <w:rPr>
          <w:bCs/>
        </w:rPr>
        <w:t>Reply</w:t>
      </w:r>
      <w:r w:rsidR="00EE29CC" w:rsidRPr="00EE29CC">
        <w:rPr>
          <w:b/>
        </w:rPr>
        <w:t xml:space="preserve"> </w:t>
      </w:r>
      <w:r w:rsidR="00EE29CC" w:rsidRPr="00EE29CC">
        <w:t>L</w:t>
      </w:r>
      <w:r w:rsidR="00EE29CC" w:rsidRPr="00EE29CC">
        <w:rPr>
          <w:bCs/>
        </w:rPr>
        <w:t>S on delta power class</w:t>
      </w:r>
      <w:r>
        <w:t xml:space="preserve">”, </w:t>
      </w:r>
      <w:r w:rsidR="00EE29CC">
        <w:rPr>
          <w:lang w:val="en-US"/>
        </w:rPr>
        <w:t>RAN2</w:t>
      </w:r>
      <w:r w:rsidRPr="0065216F">
        <w:rPr>
          <w:lang w:val="en-US"/>
        </w:rPr>
        <w:t>, 3GPP</w:t>
      </w:r>
      <w:r w:rsidRPr="000B78E6">
        <w:t xml:space="preserve"> TSG-RAN</w:t>
      </w:r>
      <w:r w:rsidR="00EE29CC">
        <w:t>2</w:t>
      </w:r>
      <w:r w:rsidRPr="000B78E6">
        <w:t xml:space="preserve"> Meeting #</w:t>
      </w:r>
      <w:r>
        <w:t>1</w:t>
      </w:r>
      <w:r w:rsidR="00EE29CC">
        <w:t>23bis</w:t>
      </w:r>
      <w:r>
        <w:t xml:space="preserve">, </w:t>
      </w:r>
      <w:r w:rsidR="00EE29CC">
        <w:t>Xiamen, China</w:t>
      </w:r>
      <w:r w:rsidR="00EE29CC">
        <w:rPr>
          <w:lang w:val="it-IT"/>
        </w:rPr>
        <w:t>,</w:t>
      </w:r>
      <w:r w:rsidR="00EE29CC">
        <w:t xml:space="preserve"> October 09 – 13, 2023</w:t>
      </w:r>
      <w:r>
        <w:t>.</w:t>
      </w:r>
    </w:p>
    <w:p w14:paraId="09845DAC" w14:textId="730F29F2" w:rsidR="002766B2" w:rsidRPr="008D2655" w:rsidRDefault="002766B2" w:rsidP="008D2655">
      <w:pPr>
        <w:numPr>
          <w:ilvl w:val="0"/>
          <w:numId w:val="10"/>
        </w:numPr>
        <w:tabs>
          <w:tab w:val="clear" w:pos="720"/>
          <w:tab w:val="num" w:pos="426"/>
        </w:tabs>
        <w:overflowPunct/>
        <w:autoSpaceDE/>
        <w:autoSpaceDN/>
        <w:adjustRightInd/>
        <w:ind w:left="426" w:hanging="426"/>
        <w:jc w:val="both"/>
        <w:textAlignment w:val="auto"/>
        <w:rPr>
          <w:lang w:val="it-IT" w:eastAsia="ja-JP"/>
        </w:rPr>
      </w:pPr>
      <w:r>
        <w:t>R4-2313097, “</w:t>
      </w:r>
      <w:r w:rsidRPr="00DB00CC">
        <w:t>Draft CR for 38.101-</w:t>
      </w:r>
      <w:r>
        <w:t>1:</w:t>
      </w:r>
      <w:r w:rsidRPr="00DB00CC">
        <w:t xml:space="preserve"> </w:t>
      </w:r>
      <w:r w:rsidRPr="00A35251">
        <w:t>PHR enhancements for current reference PC indication when configured max duty cycle is exceeded</w:t>
      </w:r>
      <w:r>
        <w:t xml:space="preserve">”, Huawei, HiSilicon, </w:t>
      </w:r>
      <w:r w:rsidRPr="0065216F">
        <w:rPr>
          <w:lang w:val="en-US"/>
        </w:rPr>
        <w:t>3GPP</w:t>
      </w:r>
      <w:r w:rsidRPr="000B78E6">
        <w:t xml:space="preserve"> TSG-RAN</w:t>
      </w:r>
      <w:r>
        <w:t>4</w:t>
      </w:r>
      <w:r w:rsidRPr="000B78E6">
        <w:t xml:space="preserve"> Meeting #</w:t>
      </w:r>
      <w:r>
        <w:t>108, Toulouse, France</w:t>
      </w:r>
      <w:r>
        <w:rPr>
          <w:lang w:val="it-IT"/>
        </w:rPr>
        <w:t>,</w:t>
      </w:r>
      <w:r>
        <w:t xml:space="preserve"> August 21 – 25, 2023.</w:t>
      </w:r>
    </w:p>
    <w:sectPr w:rsidR="002766B2" w:rsidRPr="008D265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3C931" w14:textId="77777777" w:rsidR="001A460A" w:rsidRDefault="001A460A" w:rsidP="0052762B">
      <w:r>
        <w:separator/>
      </w:r>
    </w:p>
  </w:endnote>
  <w:endnote w:type="continuationSeparator" w:id="0">
    <w:p w14:paraId="0E22D5CE" w14:textId="77777777" w:rsidR="001A460A" w:rsidRDefault="001A460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14775" w14:textId="77777777" w:rsidR="001A460A" w:rsidRDefault="001A460A" w:rsidP="0052762B">
      <w:r>
        <w:separator/>
      </w:r>
    </w:p>
  </w:footnote>
  <w:footnote w:type="continuationSeparator" w:id="0">
    <w:p w14:paraId="569A3C86" w14:textId="77777777" w:rsidR="001A460A" w:rsidRDefault="001A460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5C78"/>
    <w:multiLevelType w:val="hybridMultilevel"/>
    <w:tmpl w:val="6EF29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15756"/>
    <w:multiLevelType w:val="hybridMultilevel"/>
    <w:tmpl w:val="9E68A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1"/>
  </w:num>
  <w:num w:numId="5">
    <w:abstractNumId w:val="10"/>
  </w:num>
  <w:num w:numId="6">
    <w:abstractNumId w:val="4"/>
  </w:num>
  <w:num w:numId="7">
    <w:abstractNumId w:val="9"/>
  </w:num>
  <w:num w:numId="8">
    <w:abstractNumId w:val="13"/>
  </w:num>
  <w:num w:numId="9">
    <w:abstractNumId w:val="2"/>
  </w:num>
  <w:num w:numId="10">
    <w:abstractNumId w:val="1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2A"/>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E8D"/>
    <w:rsid w:val="00014FFF"/>
    <w:rsid w:val="000153B2"/>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173"/>
    <w:rsid w:val="00034749"/>
    <w:rsid w:val="00034BF3"/>
    <w:rsid w:val="00034F28"/>
    <w:rsid w:val="0003564D"/>
    <w:rsid w:val="000365C5"/>
    <w:rsid w:val="000368DA"/>
    <w:rsid w:val="00037162"/>
    <w:rsid w:val="0003726B"/>
    <w:rsid w:val="000402AB"/>
    <w:rsid w:val="00040B71"/>
    <w:rsid w:val="00040C0D"/>
    <w:rsid w:val="00041AF5"/>
    <w:rsid w:val="000424A6"/>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55A"/>
    <w:rsid w:val="0005366B"/>
    <w:rsid w:val="000537B3"/>
    <w:rsid w:val="00053B10"/>
    <w:rsid w:val="00054062"/>
    <w:rsid w:val="00054B1C"/>
    <w:rsid w:val="00055332"/>
    <w:rsid w:val="000557C9"/>
    <w:rsid w:val="00055AD9"/>
    <w:rsid w:val="00056CBD"/>
    <w:rsid w:val="00056EAE"/>
    <w:rsid w:val="00057673"/>
    <w:rsid w:val="00057835"/>
    <w:rsid w:val="0005790C"/>
    <w:rsid w:val="000601AF"/>
    <w:rsid w:val="00060D25"/>
    <w:rsid w:val="00060DC3"/>
    <w:rsid w:val="00060E84"/>
    <w:rsid w:val="000610FF"/>
    <w:rsid w:val="0006142F"/>
    <w:rsid w:val="00062143"/>
    <w:rsid w:val="000623F7"/>
    <w:rsid w:val="00062803"/>
    <w:rsid w:val="00062E8E"/>
    <w:rsid w:val="000633D5"/>
    <w:rsid w:val="00063B92"/>
    <w:rsid w:val="00063EED"/>
    <w:rsid w:val="0006423A"/>
    <w:rsid w:val="000643F6"/>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881"/>
    <w:rsid w:val="00076EC6"/>
    <w:rsid w:val="00077058"/>
    <w:rsid w:val="0007768A"/>
    <w:rsid w:val="00077F33"/>
    <w:rsid w:val="00080995"/>
    <w:rsid w:val="00080C3A"/>
    <w:rsid w:val="000811DA"/>
    <w:rsid w:val="000813C2"/>
    <w:rsid w:val="0008183E"/>
    <w:rsid w:val="00081D13"/>
    <w:rsid w:val="00082230"/>
    <w:rsid w:val="0008266E"/>
    <w:rsid w:val="000826DC"/>
    <w:rsid w:val="0008285B"/>
    <w:rsid w:val="000834ED"/>
    <w:rsid w:val="00083E1D"/>
    <w:rsid w:val="0008505F"/>
    <w:rsid w:val="00085079"/>
    <w:rsid w:val="00085AC1"/>
    <w:rsid w:val="00085B28"/>
    <w:rsid w:val="00085BC9"/>
    <w:rsid w:val="00085C18"/>
    <w:rsid w:val="00085ECA"/>
    <w:rsid w:val="000860C0"/>
    <w:rsid w:val="0008727B"/>
    <w:rsid w:val="0008742B"/>
    <w:rsid w:val="00087D25"/>
    <w:rsid w:val="0009044A"/>
    <w:rsid w:val="00090604"/>
    <w:rsid w:val="000906DD"/>
    <w:rsid w:val="00090A3C"/>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4B3B"/>
    <w:rsid w:val="000A5151"/>
    <w:rsid w:val="000A5594"/>
    <w:rsid w:val="000A55E3"/>
    <w:rsid w:val="000A5943"/>
    <w:rsid w:val="000A5ABE"/>
    <w:rsid w:val="000A6811"/>
    <w:rsid w:val="000A695D"/>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73D6"/>
    <w:rsid w:val="000B770A"/>
    <w:rsid w:val="000C00A2"/>
    <w:rsid w:val="000C0153"/>
    <w:rsid w:val="000C0293"/>
    <w:rsid w:val="000C0A4B"/>
    <w:rsid w:val="000C18F9"/>
    <w:rsid w:val="000C1BC4"/>
    <w:rsid w:val="000C2877"/>
    <w:rsid w:val="000C28E8"/>
    <w:rsid w:val="000C2EF7"/>
    <w:rsid w:val="000C322C"/>
    <w:rsid w:val="000C3874"/>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24"/>
    <w:rsid w:val="000D1FEC"/>
    <w:rsid w:val="000D22DB"/>
    <w:rsid w:val="000D2359"/>
    <w:rsid w:val="000D2697"/>
    <w:rsid w:val="000D2A04"/>
    <w:rsid w:val="000D2BCF"/>
    <w:rsid w:val="000D2DDF"/>
    <w:rsid w:val="000D355E"/>
    <w:rsid w:val="000D42E3"/>
    <w:rsid w:val="000D4391"/>
    <w:rsid w:val="000D4A00"/>
    <w:rsid w:val="000D5181"/>
    <w:rsid w:val="000D58BA"/>
    <w:rsid w:val="000D59BD"/>
    <w:rsid w:val="000D60F8"/>
    <w:rsid w:val="000D6118"/>
    <w:rsid w:val="000D651E"/>
    <w:rsid w:val="000D662B"/>
    <w:rsid w:val="000D765D"/>
    <w:rsid w:val="000D7E31"/>
    <w:rsid w:val="000E04A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1CB"/>
    <w:rsid w:val="000F271E"/>
    <w:rsid w:val="000F283B"/>
    <w:rsid w:val="000F328C"/>
    <w:rsid w:val="000F42D3"/>
    <w:rsid w:val="000F4489"/>
    <w:rsid w:val="000F4599"/>
    <w:rsid w:val="000F487D"/>
    <w:rsid w:val="000F499A"/>
    <w:rsid w:val="000F4BC5"/>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71F"/>
    <w:rsid w:val="00103B63"/>
    <w:rsid w:val="00103C9E"/>
    <w:rsid w:val="00103ECD"/>
    <w:rsid w:val="00104585"/>
    <w:rsid w:val="00104A73"/>
    <w:rsid w:val="001051FC"/>
    <w:rsid w:val="0010552D"/>
    <w:rsid w:val="001059E2"/>
    <w:rsid w:val="00105D85"/>
    <w:rsid w:val="00105FAF"/>
    <w:rsid w:val="0010684E"/>
    <w:rsid w:val="001068E4"/>
    <w:rsid w:val="00106902"/>
    <w:rsid w:val="00106A89"/>
    <w:rsid w:val="00106AB8"/>
    <w:rsid w:val="001076AC"/>
    <w:rsid w:val="00107A6A"/>
    <w:rsid w:val="00111828"/>
    <w:rsid w:val="00112551"/>
    <w:rsid w:val="0011274D"/>
    <w:rsid w:val="0011282B"/>
    <w:rsid w:val="00112969"/>
    <w:rsid w:val="0011297B"/>
    <w:rsid w:val="00112D66"/>
    <w:rsid w:val="00112DDC"/>
    <w:rsid w:val="00114108"/>
    <w:rsid w:val="001145CD"/>
    <w:rsid w:val="00114764"/>
    <w:rsid w:val="00114A9E"/>
    <w:rsid w:val="00115AEF"/>
    <w:rsid w:val="00116080"/>
    <w:rsid w:val="00116445"/>
    <w:rsid w:val="00116DF7"/>
    <w:rsid w:val="00116EFE"/>
    <w:rsid w:val="001171C1"/>
    <w:rsid w:val="00117964"/>
    <w:rsid w:val="00120BBB"/>
    <w:rsid w:val="0012120A"/>
    <w:rsid w:val="00123086"/>
    <w:rsid w:val="001230AC"/>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241B"/>
    <w:rsid w:val="00173B5D"/>
    <w:rsid w:val="00174C11"/>
    <w:rsid w:val="00175090"/>
    <w:rsid w:val="00176587"/>
    <w:rsid w:val="00176AED"/>
    <w:rsid w:val="0017757F"/>
    <w:rsid w:val="001779C0"/>
    <w:rsid w:val="00177C30"/>
    <w:rsid w:val="001804BE"/>
    <w:rsid w:val="00180681"/>
    <w:rsid w:val="00181AD5"/>
    <w:rsid w:val="001822D6"/>
    <w:rsid w:val="001824D1"/>
    <w:rsid w:val="00182D6C"/>
    <w:rsid w:val="00182EDB"/>
    <w:rsid w:val="0018314E"/>
    <w:rsid w:val="001838A1"/>
    <w:rsid w:val="00184134"/>
    <w:rsid w:val="001841B0"/>
    <w:rsid w:val="00186574"/>
    <w:rsid w:val="0018686E"/>
    <w:rsid w:val="0018689E"/>
    <w:rsid w:val="00186918"/>
    <w:rsid w:val="00186BF2"/>
    <w:rsid w:val="00186DFE"/>
    <w:rsid w:val="00186FED"/>
    <w:rsid w:val="001874A3"/>
    <w:rsid w:val="001878F6"/>
    <w:rsid w:val="001879F5"/>
    <w:rsid w:val="00187B6A"/>
    <w:rsid w:val="00190A9C"/>
    <w:rsid w:val="00190C6F"/>
    <w:rsid w:val="00190C7D"/>
    <w:rsid w:val="001913A3"/>
    <w:rsid w:val="00191DA1"/>
    <w:rsid w:val="00192290"/>
    <w:rsid w:val="00192CF8"/>
    <w:rsid w:val="00192F75"/>
    <w:rsid w:val="00192FD9"/>
    <w:rsid w:val="00192FEC"/>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A55"/>
    <w:rsid w:val="001A183C"/>
    <w:rsid w:val="001A2071"/>
    <w:rsid w:val="001A25D9"/>
    <w:rsid w:val="001A290C"/>
    <w:rsid w:val="001A2EA7"/>
    <w:rsid w:val="001A3585"/>
    <w:rsid w:val="001A45F5"/>
    <w:rsid w:val="001A45FD"/>
    <w:rsid w:val="001A460A"/>
    <w:rsid w:val="001A4830"/>
    <w:rsid w:val="001A52F1"/>
    <w:rsid w:val="001A54D6"/>
    <w:rsid w:val="001A5951"/>
    <w:rsid w:val="001A5C57"/>
    <w:rsid w:val="001A5FAC"/>
    <w:rsid w:val="001A652B"/>
    <w:rsid w:val="001A73C7"/>
    <w:rsid w:val="001B014E"/>
    <w:rsid w:val="001B044D"/>
    <w:rsid w:val="001B07B2"/>
    <w:rsid w:val="001B14C1"/>
    <w:rsid w:val="001B15B6"/>
    <w:rsid w:val="001B161F"/>
    <w:rsid w:val="001B1E2E"/>
    <w:rsid w:val="001B32FB"/>
    <w:rsid w:val="001B3BC3"/>
    <w:rsid w:val="001B4001"/>
    <w:rsid w:val="001B4333"/>
    <w:rsid w:val="001B437A"/>
    <w:rsid w:val="001B4EBA"/>
    <w:rsid w:val="001B4F8C"/>
    <w:rsid w:val="001B5A5B"/>
    <w:rsid w:val="001B659B"/>
    <w:rsid w:val="001B6637"/>
    <w:rsid w:val="001B663F"/>
    <w:rsid w:val="001B6971"/>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4FA5"/>
    <w:rsid w:val="001C5235"/>
    <w:rsid w:val="001C5661"/>
    <w:rsid w:val="001C614F"/>
    <w:rsid w:val="001C650E"/>
    <w:rsid w:val="001C6572"/>
    <w:rsid w:val="001C66BA"/>
    <w:rsid w:val="001C68DC"/>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5B1"/>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4E9"/>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A2E"/>
    <w:rsid w:val="0020442C"/>
    <w:rsid w:val="0020560D"/>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7E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27BA7"/>
    <w:rsid w:val="00230493"/>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3DB2"/>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6B2"/>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3F8E"/>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37"/>
    <w:rsid w:val="00296E6B"/>
    <w:rsid w:val="00297451"/>
    <w:rsid w:val="00297DE0"/>
    <w:rsid w:val="00297E90"/>
    <w:rsid w:val="002A0033"/>
    <w:rsid w:val="002A015E"/>
    <w:rsid w:val="002A2166"/>
    <w:rsid w:val="002A23C5"/>
    <w:rsid w:val="002A2973"/>
    <w:rsid w:val="002A2993"/>
    <w:rsid w:val="002A29D7"/>
    <w:rsid w:val="002A2B82"/>
    <w:rsid w:val="002A31E8"/>
    <w:rsid w:val="002A3341"/>
    <w:rsid w:val="002A3907"/>
    <w:rsid w:val="002A3BD8"/>
    <w:rsid w:val="002A3E86"/>
    <w:rsid w:val="002A40BD"/>
    <w:rsid w:val="002A413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4EB9"/>
    <w:rsid w:val="002B55AC"/>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0FF"/>
    <w:rsid w:val="002D071A"/>
    <w:rsid w:val="002D2240"/>
    <w:rsid w:val="002D26BB"/>
    <w:rsid w:val="002D292B"/>
    <w:rsid w:val="002D299A"/>
    <w:rsid w:val="002D3085"/>
    <w:rsid w:val="002D39A1"/>
    <w:rsid w:val="002D3B28"/>
    <w:rsid w:val="002D4B4A"/>
    <w:rsid w:val="002D4C48"/>
    <w:rsid w:val="002D57B1"/>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300"/>
    <w:rsid w:val="002F269A"/>
    <w:rsid w:val="002F283F"/>
    <w:rsid w:val="002F2D3B"/>
    <w:rsid w:val="002F2DF1"/>
    <w:rsid w:val="002F32C4"/>
    <w:rsid w:val="002F389A"/>
    <w:rsid w:val="002F3AF3"/>
    <w:rsid w:val="002F3DC9"/>
    <w:rsid w:val="002F41AD"/>
    <w:rsid w:val="002F43FB"/>
    <w:rsid w:val="002F4F10"/>
    <w:rsid w:val="002F5527"/>
    <w:rsid w:val="002F5672"/>
    <w:rsid w:val="002F6321"/>
    <w:rsid w:val="002F64DA"/>
    <w:rsid w:val="002F6B99"/>
    <w:rsid w:val="002F6F3F"/>
    <w:rsid w:val="002F7041"/>
    <w:rsid w:val="002F7307"/>
    <w:rsid w:val="002F744E"/>
    <w:rsid w:val="002F78F6"/>
    <w:rsid w:val="002F7FD1"/>
    <w:rsid w:val="00300ACD"/>
    <w:rsid w:val="00300FBA"/>
    <w:rsid w:val="00301348"/>
    <w:rsid w:val="0030299D"/>
    <w:rsid w:val="00302FC2"/>
    <w:rsid w:val="00303418"/>
    <w:rsid w:val="00303D7A"/>
    <w:rsid w:val="00303E78"/>
    <w:rsid w:val="00304319"/>
    <w:rsid w:val="003044DD"/>
    <w:rsid w:val="00304C4C"/>
    <w:rsid w:val="00304F87"/>
    <w:rsid w:val="0030511C"/>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920"/>
    <w:rsid w:val="00311C67"/>
    <w:rsid w:val="003121BD"/>
    <w:rsid w:val="00312591"/>
    <w:rsid w:val="00313719"/>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276"/>
    <w:rsid w:val="00324355"/>
    <w:rsid w:val="00324C8F"/>
    <w:rsid w:val="00324EF3"/>
    <w:rsid w:val="003250DA"/>
    <w:rsid w:val="0032538B"/>
    <w:rsid w:val="00325D02"/>
    <w:rsid w:val="00325FB1"/>
    <w:rsid w:val="003262D8"/>
    <w:rsid w:val="00326780"/>
    <w:rsid w:val="0032716F"/>
    <w:rsid w:val="00327258"/>
    <w:rsid w:val="00327B5C"/>
    <w:rsid w:val="00327D05"/>
    <w:rsid w:val="00331251"/>
    <w:rsid w:val="0033133D"/>
    <w:rsid w:val="00331B0D"/>
    <w:rsid w:val="00331B42"/>
    <w:rsid w:val="00331F28"/>
    <w:rsid w:val="00331F60"/>
    <w:rsid w:val="00332A3B"/>
    <w:rsid w:val="00332E63"/>
    <w:rsid w:val="0033353B"/>
    <w:rsid w:val="0033380C"/>
    <w:rsid w:val="003340DC"/>
    <w:rsid w:val="0033431C"/>
    <w:rsid w:val="003343B0"/>
    <w:rsid w:val="003344B5"/>
    <w:rsid w:val="003348A3"/>
    <w:rsid w:val="0033529C"/>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485E"/>
    <w:rsid w:val="003453EB"/>
    <w:rsid w:val="00345721"/>
    <w:rsid w:val="00345BD2"/>
    <w:rsid w:val="00345E5B"/>
    <w:rsid w:val="0034618E"/>
    <w:rsid w:val="003465C1"/>
    <w:rsid w:val="0034692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3D1F"/>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2EF9"/>
    <w:rsid w:val="00363314"/>
    <w:rsid w:val="00363852"/>
    <w:rsid w:val="00363A78"/>
    <w:rsid w:val="00364D7D"/>
    <w:rsid w:val="0036538E"/>
    <w:rsid w:val="00365743"/>
    <w:rsid w:val="00365767"/>
    <w:rsid w:val="00365F5B"/>
    <w:rsid w:val="00366A81"/>
    <w:rsid w:val="00366B73"/>
    <w:rsid w:val="00366B97"/>
    <w:rsid w:val="00366C67"/>
    <w:rsid w:val="00366F1E"/>
    <w:rsid w:val="003674B3"/>
    <w:rsid w:val="00367D19"/>
    <w:rsid w:val="00370158"/>
    <w:rsid w:val="00370245"/>
    <w:rsid w:val="003707AF"/>
    <w:rsid w:val="00371072"/>
    <w:rsid w:val="00371098"/>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2E61"/>
    <w:rsid w:val="0038336D"/>
    <w:rsid w:val="00383502"/>
    <w:rsid w:val="003839D2"/>
    <w:rsid w:val="00384028"/>
    <w:rsid w:val="0038458D"/>
    <w:rsid w:val="003850A9"/>
    <w:rsid w:val="00386262"/>
    <w:rsid w:val="003865CA"/>
    <w:rsid w:val="00386728"/>
    <w:rsid w:val="00386E67"/>
    <w:rsid w:val="00387A30"/>
    <w:rsid w:val="00387D53"/>
    <w:rsid w:val="003901C2"/>
    <w:rsid w:val="003903D3"/>
    <w:rsid w:val="00390A5A"/>
    <w:rsid w:val="00390E9F"/>
    <w:rsid w:val="00390EAA"/>
    <w:rsid w:val="0039167C"/>
    <w:rsid w:val="0039296C"/>
    <w:rsid w:val="0039338F"/>
    <w:rsid w:val="00393614"/>
    <w:rsid w:val="003936F2"/>
    <w:rsid w:val="0039377F"/>
    <w:rsid w:val="00393873"/>
    <w:rsid w:val="00394127"/>
    <w:rsid w:val="00394D01"/>
    <w:rsid w:val="003950DD"/>
    <w:rsid w:val="00395EC0"/>
    <w:rsid w:val="0039607A"/>
    <w:rsid w:val="0039647A"/>
    <w:rsid w:val="003967B5"/>
    <w:rsid w:val="00396825"/>
    <w:rsid w:val="003A1B19"/>
    <w:rsid w:val="003A1EE9"/>
    <w:rsid w:val="003A28A9"/>
    <w:rsid w:val="003A2D00"/>
    <w:rsid w:val="003A3270"/>
    <w:rsid w:val="003A37E1"/>
    <w:rsid w:val="003A469E"/>
    <w:rsid w:val="003A4876"/>
    <w:rsid w:val="003A48D5"/>
    <w:rsid w:val="003A5662"/>
    <w:rsid w:val="003A5B6D"/>
    <w:rsid w:val="003A609A"/>
    <w:rsid w:val="003A64BB"/>
    <w:rsid w:val="003A76F1"/>
    <w:rsid w:val="003A7929"/>
    <w:rsid w:val="003A7986"/>
    <w:rsid w:val="003A7BFB"/>
    <w:rsid w:val="003A7E9E"/>
    <w:rsid w:val="003B008A"/>
    <w:rsid w:val="003B070C"/>
    <w:rsid w:val="003B08C9"/>
    <w:rsid w:val="003B1131"/>
    <w:rsid w:val="003B14D3"/>
    <w:rsid w:val="003B1C9D"/>
    <w:rsid w:val="003B1F56"/>
    <w:rsid w:val="003B2249"/>
    <w:rsid w:val="003B232E"/>
    <w:rsid w:val="003B2704"/>
    <w:rsid w:val="003B2F85"/>
    <w:rsid w:val="003B2FD4"/>
    <w:rsid w:val="003B33CB"/>
    <w:rsid w:val="003B413C"/>
    <w:rsid w:val="003B44F7"/>
    <w:rsid w:val="003B4591"/>
    <w:rsid w:val="003B477E"/>
    <w:rsid w:val="003B48B9"/>
    <w:rsid w:val="003B5182"/>
    <w:rsid w:val="003B5239"/>
    <w:rsid w:val="003B57E4"/>
    <w:rsid w:val="003B5923"/>
    <w:rsid w:val="003B5F06"/>
    <w:rsid w:val="003B5F9C"/>
    <w:rsid w:val="003B5F9D"/>
    <w:rsid w:val="003B6E0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07"/>
    <w:rsid w:val="003C381B"/>
    <w:rsid w:val="003C3A38"/>
    <w:rsid w:val="003C4002"/>
    <w:rsid w:val="003C5AA9"/>
    <w:rsid w:val="003C5C76"/>
    <w:rsid w:val="003C6879"/>
    <w:rsid w:val="003C6E8A"/>
    <w:rsid w:val="003C7296"/>
    <w:rsid w:val="003C7437"/>
    <w:rsid w:val="003D072B"/>
    <w:rsid w:val="003D0774"/>
    <w:rsid w:val="003D1AD3"/>
    <w:rsid w:val="003D22F7"/>
    <w:rsid w:val="003D25F7"/>
    <w:rsid w:val="003D299C"/>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D7D69"/>
    <w:rsid w:val="003E01AA"/>
    <w:rsid w:val="003E0335"/>
    <w:rsid w:val="003E0386"/>
    <w:rsid w:val="003E0880"/>
    <w:rsid w:val="003E10AF"/>
    <w:rsid w:val="003E1296"/>
    <w:rsid w:val="003E143D"/>
    <w:rsid w:val="003E162A"/>
    <w:rsid w:val="003E16B3"/>
    <w:rsid w:val="003E191E"/>
    <w:rsid w:val="003E19CE"/>
    <w:rsid w:val="003E1CD0"/>
    <w:rsid w:val="003E203F"/>
    <w:rsid w:val="003E28C0"/>
    <w:rsid w:val="003E32DD"/>
    <w:rsid w:val="003E3882"/>
    <w:rsid w:val="003E3933"/>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550"/>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884"/>
    <w:rsid w:val="004029DE"/>
    <w:rsid w:val="00402FA2"/>
    <w:rsid w:val="0040356F"/>
    <w:rsid w:val="004035EE"/>
    <w:rsid w:val="00403D08"/>
    <w:rsid w:val="0040416A"/>
    <w:rsid w:val="00405597"/>
    <w:rsid w:val="004061CC"/>
    <w:rsid w:val="00406346"/>
    <w:rsid w:val="004065E5"/>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B49"/>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A0"/>
    <w:rsid w:val="00424CBA"/>
    <w:rsid w:val="00424F43"/>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CA5"/>
    <w:rsid w:val="00433E48"/>
    <w:rsid w:val="004342E0"/>
    <w:rsid w:val="00434570"/>
    <w:rsid w:val="00434855"/>
    <w:rsid w:val="00434CDD"/>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E0A"/>
    <w:rsid w:val="00451F63"/>
    <w:rsid w:val="00452487"/>
    <w:rsid w:val="004529B2"/>
    <w:rsid w:val="00452BB4"/>
    <w:rsid w:val="00452D22"/>
    <w:rsid w:val="00453086"/>
    <w:rsid w:val="004532D3"/>
    <w:rsid w:val="004549EC"/>
    <w:rsid w:val="00454B8A"/>
    <w:rsid w:val="00454D5C"/>
    <w:rsid w:val="004558AE"/>
    <w:rsid w:val="00455D28"/>
    <w:rsid w:val="00456877"/>
    <w:rsid w:val="0045731E"/>
    <w:rsid w:val="00457567"/>
    <w:rsid w:val="00457754"/>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FC2"/>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0DE7"/>
    <w:rsid w:val="004819D9"/>
    <w:rsid w:val="00482DD9"/>
    <w:rsid w:val="004835A3"/>
    <w:rsid w:val="004837D1"/>
    <w:rsid w:val="00483943"/>
    <w:rsid w:val="00485764"/>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BA1"/>
    <w:rsid w:val="00496FDF"/>
    <w:rsid w:val="004974F8"/>
    <w:rsid w:val="00497817"/>
    <w:rsid w:val="00497860"/>
    <w:rsid w:val="00497877"/>
    <w:rsid w:val="00497F51"/>
    <w:rsid w:val="004A0A2F"/>
    <w:rsid w:val="004A1D04"/>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833"/>
    <w:rsid w:val="004B5067"/>
    <w:rsid w:val="004B5218"/>
    <w:rsid w:val="004B5CEE"/>
    <w:rsid w:val="004B5E9B"/>
    <w:rsid w:val="004B627C"/>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87A"/>
    <w:rsid w:val="004C4B1D"/>
    <w:rsid w:val="004C53D8"/>
    <w:rsid w:val="004C5872"/>
    <w:rsid w:val="004C66F1"/>
    <w:rsid w:val="004C6C5C"/>
    <w:rsid w:val="004C7412"/>
    <w:rsid w:val="004C7937"/>
    <w:rsid w:val="004C7F29"/>
    <w:rsid w:val="004C7F37"/>
    <w:rsid w:val="004D00D6"/>
    <w:rsid w:val="004D0D39"/>
    <w:rsid w:val="004D124A"/>
    <w:rsid w:val="004D1781"/>
    <w:rsid w:val="004D1FDE"/>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8D9"/>
    <w:rsid w:val="004E6B02"/>
    <w:rsid w:val="004E76F5"/>
    <w:rsid w:val="004F04BB"/>
    <w:rsid w:val="004F0998"/>
    <w:rsid w:val="004F16E2"/>
    <w:rsid w:val="004F1A5F"/>
    <w:rsid w:val="004F21EE"/>
    <w:rsid w:val="004F4010"/>
    <w:rsid w:val="004F52E1"/>
    <w:rsid w:val="004F5348"/>
    <w:rsid w:val="004F5986"/>
    <w:rsid w:val="004F5A45"/>
    <w:rsid w:val="004F5F8D"/>
    <w:rsid w:val="004F6373"/>
    <w:rsid w:val="004F677C"/>
    <w:rsid w:val="004F6A9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66FF"/>
    <w:rsid w:val="0050706F"/>
    <w:rsid w:val="0050772B"/>
    <w:rsid w:val="0051016B"/>
    <w:rsid w:val="005104A0"/>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CBC"/>
    <w:rsid w:val="005172BB"/>
    <w:rsid w:val="00517B5C"/>
    <w:rsid w:val="00517CCB"/>
    <w:rsid w:val="00520CC3"/>
    <w:rsid w:val="00520F0F"/>
    <w:rsid w:val="00521159"/>
    <w:rsid w:val="005211C4"/>
    <w:rsid w:val="00522156"/>
    <w:rsid w:val="0052250B"/>
    <w:rsid w:val="00522599"/>
    <w:rsid w:val="00522C81"/>
    <w:rsid w:val="00522E18"/>
    <w:rsid w:val="0052439D"/>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84"/>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E87"/>
    <w:rsid w:val="00541046"/>
    <w:rsid w:val="0054133C"/>
    <w:rsid w:val="00541579"/>
    <w:rsid w:val="00541CDF"/>
    <w:rsid w:val="00542C4D"/>
    <w:rsid w:val="005433E8"/>
    <w:rsid w:val="005438EC"/>
    <w:rsid w:val="00543F2E"/>
    <w:rsid w:val="0054466D"/>
    <w:rsid w:val="00544E84"/>
    <w:rsid w:val="00545F72"/>
    <w:rsid w:val="005468EB"/>
    <w:rsid w:val="00546DDE"/>
    <w:rsid w:val="0054729A"/>
    <w:rsid w:val="005474DE"/>
    <w:rsid w:val="0054769B"/>
    <w:rsid w:val="00547C2B"/>
    <w:rsid w:val="00547DFE"/>
    <w:rsid w:val="00547EBF"/>
    <w:rsid w:val="005502D9"/>
    <w:rsid w:val="00550583"/>
    <w:rsid w:val="00550A34"/>
    <w:rsid w:val="00550C47"/>
    <w:rsid w:val="00550EBE"/>
    <w:rsid w:val="00550F14"/>
    <w:rsid w:val="00550FDA"/>
    <w:rsid w:val="00551A52"/>
    <w:rsid w:val="00551ED9"/>
    <w:rsid w:val="00552A95"/>
    <w:rsid w:val="00552C55"/>
    <w:rsid w:val="00552EA4"/>
    <w:rsid w:val="00553677"/>
    <w:rsid w:val="00553EA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0D25"/>
    <w:rsid w:val="00561031"/>
    <w:rsid w:val="005610D2"/>
    <w:rsid w:val="005626F7"/>
    <w:rsid w:val="00562CE2"/>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C5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589"/>
    <w:rsid w:val="00585A04"/>
    <w:rsid w:val="005864A9"/>
    <w:rsid w:val="005864C2"/>
    <w:rsid w:val="005864FA"/>
    <w:rsid w:val="00586956"/>
    <w:rsid w:val="00586B16"/>
    <w:rsid w:val="00586B2C"/>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6EA2"/>
    <w:rsid w:val="00597401"/>
    <w:rsid w:val="005A09B5"/>
    <w:rsid w:val="005A0D29"/>
    <w:rsid w:val="005A0E3A"/>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1A7"/>
    <w:rsid w:val="005B622A"/>
    <w:rsid w:val="005B631C"/>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B50"/>
    <w:rsid w:val="005C319B"/>
    <w:rsid w:val="005C3EE4"/>
    <w:rsid w:val="005C46CC"/>
    <w:rsid w:val="005C4881"/>
    <w:rsid w:val="005C49A5"/>
    <w:rsid w:val="005C4B21"/>
    <w:rsid w:val="005C5490"/>
    <w:rsid w:val="005C571B"/>
    <w:rsid w:val="005C5B5A"/>
    <w:rsid w:val="005C5DAD"/>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7F2"/>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702"/>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4C8"/>
    <w:rsid w:val="005F7AA1"/>
    <w:rsid w:val="006010A4"/>
    <w:rsid w:val="00601A0C"/>
    <w:rsid w:val="006022FE"/>
    <w:rsid w:val="0060245E"/>
    <w:rsid w:val="006034A7"/>
    <w:rsid w:val="00604275"/>
    <w:rsid w:val="006045AC"/>
    <w:rsid w:val="00604847"/>
    <w:rsid w:val="00604D12"/>
    <w:rsid w:val="00604DDD"/>
    <w:rsid w:val="00604E0E"/>
    <w:rsid w:val="00605A45"/>
    <w:rsid w:val="00605EE9"/>
    <w:rsid w:val="006064F7"/>
    <w:rsid w:val="00606620"/>
    <w:rsid w:val="00606976"/>
    <w:rsid w:val="00606DD8"/>
    <w:rsid w:val="00606F6F"/>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5C5F"/>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09A"/>
    <w:rsid w:val="00626C0D"/>
    <w:rsid w:val="00627034"/>
    <w:rsid w:val="00627189"/>
    <w:rsid w:val="00627285"/>
    <w:rsid w:val="00627325"/>
    <w:rsid w:val="006274B4"/>
    <w:rsid w:val="0062751C"/>
    <w:rsid w:val="006276A9"/>
    <w:rsid w:val="0063099F"/>
    <w:rsid w:val="00630BD3"/>
    <w:rsid w:val="00631142"/>
    <w:rsid w:val="00631C31"/>
    <w:rsid w:val="00631DA7"/>
    <w:rsid w:val="0063224E"/>
    <w:rsid w:val="00632296"/>
    <w:rsid w:val="006328D9"/>
    <w:rsid w:val="00632E8A"/>
    <w:rsid w:val="006330F0"/>
    <w:rsid w:val="006331FF"/>
    <w:rsid w:val="00633786"/>
    <w:rsid w:val="00633A9B"/>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2D2"/>
    <w:rsid w:val="006446A5"/>
    <w:rsid w:val="0064484A"/>
    <w:rsid w:val="00644AE7"/>
    <w:rsid w:val="00644BD6"/>
    <w:rsid w:val="00644E06"/>
    <w:rsid w:val="0064558D"/>
    <w:rsid w:val="0064586D"/>
    <w:rsid w:val="00645DE7"/>
    <w:rsid w:val="00645FFC"/>
    <w:rsid w:val="00646063"/>
    <w:rsid w:val="00646925"/>
    <w:rsid w:val="00647397"/>
    <w:rsid w:val="006478F4"/>
    <w:rsid w:val="00647AF3"/>
    <w:rsid w:val="00647CAE"/>
    <w:rsid w:val="00647DD3"/>
    <w:rsid w:val="006500E4"/>
    <w:rsid w:val="00650700"/>
    <w:rsid w:val="00650D8D"/>
    <w:rsid w:val="00651140"/>
    <w:rsid w:val="00651465"/>
    <w:rsid w:val="00651874"/>
    <w:rsid w:val="00651DEC"/>
    <w:rsid w:val="0065216F"/>
    <w:rsid w:val="00652A0C"/>
    <w:rsid w:val="00653196"/>
    <w:rsid w:val="00653279"/>
    <w:rsid w:val="006535DD"/>
    <w:rsid w:val="006540F6"/>
    <w:rsid w:val="006550A4"/>
    <w:rsid w:val="0065515B"/>
    <w:rsid w:val="006551B4"/>
    <w:rsid w:val="006554D3"/>
    <w:rsid w:val="00655828"/>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09A3"/>
    <w:rsid w:val="0067179E"/>
    <w:rsid w:val="006719B3"/>
    <w:rsid w:val="0067271D"/>
    <w:rsid w:val="00672918"/>
    <w:rsid w:val="00673291"/>
    <w:rsid w:val="006733C9"/>
    <w:rsid w:val="00673EF8"/>
    <w:rsid w:val="006740EF"/>
    <w:rsid w:val="006745D6"/>
    <w:rsid w:val="00674A38"/>
    <w:rsid w:val="00675543"/>
    <w:rsid w:val="006755C2"/>
    <w:rsid w:val="00675884"/>
    <w:rsid w:val="00675C27"/>
    <w:rsid w:val="00675F92"/>
    <w:rsid w:val="0067691F"/>
    <w:rsid w:val="006772B6"/>
    <w:rsid w:val="00677371"/>
    <w:rsid w:val="0067751B"/>
    <w:rsid w:val="00680B4A"/>
    <w:rsid w:val="00681722"/>
    <w:rsid w:val="0068176D"/>
    <w:rsid w:val="00681EF1"/>
    <w:rsid w:val="00682042"/>
    <w:rsid w:val="0068260E"/>
    <w:rsid w:val="006827EE"/>
    <w:rsid w:val="00682A28"/>
    <w:rsid w:val="00682A8F"/>
    <w:rsid w:val="00683723"/>
    <w:rsid w:val="00683FFC"/>
    <w:rsid w:val="00684129"/>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5FF"/>
    <w:rsid w:val="006937DE"/>
    <w:rsid w:val="0069446A"/>
    <w:rsid w:val="00694768"/>
    <w:rsid w:val="00694D5D"/>
    <w:rsid w:val="00694E59"/>
    <w:rsid w:val="0069517C"/>
    <w:rsid w:val="006955A5"/>
    <w:rsid w:val="00696F88"/>
    <w:rsid w:val="0069733E"/>
    <w:rsid w:val="0069761B"/>
    <w:rsid w:val="006977CC"/>
    <w:rsid w:val="006979E2"/>
    <w:rsid w:val="006A0455"/>
    <w:rsid w:val="006A0685"/>
    <w:rsid w:val="006A0CB5"/>
    <w:rsid w:val="006A0D71"/>
    <w:rsid w:val="006A1540"/>
    <w:rsid w:val="006A15DE"/>
    <w:rsid w:val="006A1830"/>
    <w:rsid w:val="006A3056"/>
    <w:rsid w:val="006A35BD"/>
    <w:rsid w:val="006A369C"/>
    <w:rsid w:val="006A3874"/>
    <w:rsid w:val="006A395C"/>
    <w:rsid w:val="006A3E88"/>
    <w:rsid w:val="006A46A7"/>
    <w:rsid w:val="006A4A4E"/>
    <w:rsid w:val="006A4B54"/>
    <w:rsid w:val="006A5591"/>
    <w:rsid w:val="006A5825"/>
    <w:rsid w:val="006A5C86"/>
    <w:rsid w:val="006A60DA"/>
    <w:rsid w:val="006A6D6C"/>
    <w:rsid w:val="006A7836"/>
    <w:rsid w:val="006A795D"/>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E9"/>
    <w:rsid w:val="006C43FA"/>
    <w:rsid w:val="006C4547"/>
    <w:rsid w:val="006C4647"/>
    <w:rsid w:val="006C5276"/>
    <w:rsid w:val="006C5695"/>
    <w:rsid w:val="006C59F3"/>
    <w:rsid w:val="006C64E5"/>
    <w:rsid w:val="006C69F1"/>
    <w:rsid w:val="006C6CA6"/>
    <w:rsid w:val="006C6E8D"/>
    <w:rsid w:val="006D0263"/>
    <w:rsid w:val="006D0517"/>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79A"/>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0FB9"/>
    <w:rsid w:val="006F1317"/>
    <w:rsid w:val="006F158E"/>
    <w:rsid w:val="006F1BDF"/>
    <w:rsid w:val="006F1D3C"/>
    <w:rsid w:val="006F1DA9"/>
    <w:rsid w:val="006F2110"/>
    <w:rsid w:val="006F2884"/>
    <w:rsid w:val="006F2E00"/>
    <w:rsid w:val="006F3274"/>
    <w:rsid w:val="006F3859"/>
    <w:rsid w:val="006F38FF"/>
    <w:rsid w:val="006F4204"/>
    <w:rsid w:val="006F4258"/>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88D"/>
    <w:rsid w:val="00704900"/>
    <w:rsid w:val="00704BDA"/>
    <w:rsid w:val="00704DB3"/>
    <w:rsid w:val="0070533D"/>
    <w:rsid w:val="00706532"/>
    <w:rsid w:val="007070F5"/>
    <w:rsid w:val="0070747A"/>
    <w:rsid w:val="00707BAF"/>
    <w:rsid w:val="00707E3F"/>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3A0F"/>
    <w:rsid w:val="0072428F"/>
    <w:rsid w:val="007245D5"/>
    <w:rsid w:val="007246E8"/>
    <w:rsid w:val="00724826"/>
    <w:rsid w:val="00724A11"/>
    <w:rsid w:val="00724D7B"/>
    <w:rsid w:val="007253BB"/>
    <w:rsid w:val="00725E58"/>
    <w:rsid w:val="007265B2"/>
    <w:rsid w:val="0072693B"/>
    <w:rsid w:val="00726AC1"/>
    <w:rsid w:val="00726CE6"/>
    <w:rsid w:val="007274E1"/>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6D"/>
    <w:rsid w:val="00736D52"/>
    <w:rsid w:val="00736DF6"/>
    <w:rsid w:val="007372D5"/>
    <w:rsid w:val="007372FB"/>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C67"/>
    <w:rsid w:val="0075063F"/>
    <w:rsid w:val="0075069C"/>
    <w:rsid w:val="007507DC"/>
    <w:rsid w:val="00750BE6"/>
    <w:rsid w:val="0075133B"/>
    <w:rsid w:val="007517D4"/>
    <w:rsid w:val="00751DBC"/>
    <w:rsid w:val="00751FEE"/>
    <w:rsid w:val="00752609"/>
    <w:rsid w:val="00752734"/>
    <w:rsid w:val="00752990"/>
    <w:rsid w:val="00752B7C"/>
    <w:rsid w:val="00753F33"/>
    <w:rsid w:val="00754414"/>
    <w:rsid w:val="00754FA9"/>
    <w:rsid w:val="00755136"/>
    <w:rsid w:val="00755668"/>
    <w:rsid w:val="0075603F"/>
    <w:rsid w:val="007560BB"/>
    <w:rsid w:val="007565B8"/>
    <w:rsid w:val="007569EE"/>
    <w:rsid w:val="00756A71"/>
    <w:rsid w:val="00756C7B"/>
    <w:rsid w:val="00756C87"/>
    <w:rsid w:val="00756E3A"/>
    <w:rsid w:val="007605E9"/>
    <w:rsid w:val="007619AD"/>
    <w:rsid w:val="00761BA6"/>
    <w:rsid w:val="00761F36"/>
    <w:rsid w:val="00762D94"/>
    <w:rsid w:val="00762E71"/>
    <w:rsid w:val="00764778"/>
    <w:rsid w:val="00765421"/>
    <w:rsid w:val="0076546D"/>
    <w:rsid w:val="00766479"/>
    <w:rsid w:val="00766751"/>
    <w:rsid w:val="00766A2B"/>
    <w:rsid w:val="00766F3F"/>
    <w:rsid w:val="007670F0"/>
    <w:rsid w:val="0076798E"/>
    <w:rsid w:val="00767B7B"/>
    <w:rsid w:val="007702D5"/>
    <w:rsid w:val="00770946"/>
    <w:rsid w:val="00770C60"/>
    <w:rsid w:val="00770E78"/>
    <w:rsid w:val="00770EF5"/>
    <w:rsid w:val="0077108D"/>
    <w:rsid w:val="00771479"/>
    <w:rsid w:val="00771D69"/>
    <w:rsid w:val="007726A7"/>
    <w:rsid w:val="007726F1"/>
    <w:rsid w:val="0077302C"/>
    <w:rsid w:val="0077343C"/>
    <w:rsid w:val="007734AC"/>
    <w:rsid w:val="00773AE5"/>
    <w:rsid w:val="0077493F"/>
    <w:rsid w:val="00774C13"/>
    <w:rsid w:val="00775C1B"/>
    <w:rsid w:val="0077600D"/>
    <w:rsid w:val="007762BA"/>
    <w:rsid w:val="0077704B"/>
    <w:rsid w:val="007773C4"/>
    <w:rsid w:val="00777F46"/>
    <w:rsid w:val="00780611"/>
    <w:rsid w:val="007810AF"/>
    <w:rsid w:val="00781702"/>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D73"/>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B5F"/>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6C15"/>
    <w:rsid w:val="007C7CF6"/>
    <w:rsid w:val="007D0010"/>
    <w:rsid w:val="007D011A"/>
    <w:rsid w:val="007D0422"/>
    <w:rsid w:val="007D0D5E"/>
    <w:rsid w:val="007D14AE"/>
    <w:rsid w:val="007D20FC"/>
    <w:rsid w:val="007D2205"/>
    <w:rsid w:val="007D26C1"/>
    <w:rsid w:val="007D2D68"/>
    <w:rsid w:val="007D2E32"/>
    <w:rsid w:val="007D3207"/>
    <w:rsid w:val="007D3CFF"/>
    <w:rsid w:val="007D42F7"/>
    <w:rsid w:val="007D43FC"/>
    <w:rsid w:val="007D55A4"/>
    <w:rsid w:val="007D5735"/>
    <w:rsid w:val="007D57C7"/>
    <w:rsid w:val="007D5A14"/>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99F"/>
    <w:rsid w:val="007E4FEC"/>
    <w:rsid w:val="007E52F4"/>
    <w:rsid w:val="007E5F5F"/>
    <w:rsid w:val="007E639E"/>
    <w:rsid w:val="007E66C3"/>
    <w:rsid w:val="007E6CAD"/>
    <w:rsid w:val="007E6E66"/>
    <w:rsid w:val="007E7153"/>
    <w:rsid w:val="007E7858"/>
    <w:rsid w:val="007F043F"/>
    <w:rsid w:val="007F0BBF"/>
    <w:rsid w:val="007F0C3A"/>
    <w:rsid w:val="007F0E96"/>
    <w:rsid w:val="007F1254"/>
    <w:rsid w:val="007F13E2"/>
    <w:rsid w:val="007F146B"/>
    <w:rsid w:val="007F1720"/>
    <w:rsid w:val="007F1B05"/>
    <w:rsid w:val="007F20BA"/>
    <w:rsid w:val="007F2CE5"/>
    <w:rsid w:val="007F2EB7"/>
    <w:rsid w:val="007F31A0"/>
    <w:rsid w:val="007F3343"/>
    <w:rsid w:val="007F389C"/>
    <w:rsid w:val="007F39E0"/>
    <w:rsid w:val="007F4105"/>
    <w:rsid w:val="007F42FA"/>
    <w:rsid w:val="007F4304"/>
    <w:rsid w:val="007F43AF"/>
    <w:rsid w:val="007F481D"/>
    <w:rsid w:val="007F4B9F"/>
    <w:rsid w:val="007F506A"/>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1E0"/>
    <w:rsid w:val="0081555C"/>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B1D"/>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D60"/>
    <w:rsid w:val="00840EC5"/>
    <w:rsid w:val="00841331"/>
    <w:rsid w:val="008416A1"/>
    <w:rsid w:val="0084197B"/>
    <w:rsid w:val="00841DEF"/>
    <w:rsid w:val="00841E99"/>
    <w:rsid w:val="00842DC0"/>
    <w:rsid w:val="00842E3F"/>
    <w:rsid w:val="00842EA5"/>
    <w:rsid w:val="00842FE0"/>
    <w:rsid w:val="00843047"/>
    <w:rsid w:val="008437FF"/>
    <w:rsid w:val="0084394B"/>
    <w:rsid w:val="008444F9"/>
    <w:rsid w:val="0084482E"/>
    <w:rsid w:val="00844DBF"/>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281"/>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4689"/>
    <w:rsid w:val="00865E57"/>
    <w:rsid w:val="00865F0F"/>
    <w:rsid w:val="00865F3C"/>
    <w:rsid w:val="008666D1"/>
    <w:rsid w:val="008667B8"/>
    <w:rsid w:val="00867928"/>
    <w:rsid w:val="00867E17"/>
    <w:rsid w:val="00870A83"/>
    <w:rsid w:val="00871644"/>
    <w:rsid w:val="0087165E"/>
    <w:rsid w:val="00872029"/>
    <w:rsid w:val="0087220C"/>
    <w:rsid w:val="008724BA"/>
    <w:rsid w:val="008735D5"/>
    <w:rsid w:val="00874063"/>
    <w:rsid w:val="00874211"/>
    <w:rsid w:val="008752FB"/>
    <w:rsid w:val="00875455"/>
    <w:rsid w:val="00875966"/>
    <w:rsid w:val="0087626A"/>
    <w:rsid w:val="00876456"/>
    <w:rsid w:val="00876A06"/>
    <w:rsid w:val="00877764"/>
    <w:rsid w:val="00877A19"/>
    <w:rsid w:val="0088076A"/>
    <w:rsid w:val="00880AC0"/>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58B"/>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0D1"/>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2E0A"/>
    <w:rsid w:val="008A3368"/>
    <w:rsid w:val="008A3AB2"/>
    <w:rsid w:val="008A3B1E"/>
    <w:rsid w:val="008A43F2"/>
    <w:rsid w:val="008A4855"/>
    <w:rsid w:val="008A4A21"/>
    <w:rsid w:val="008A4A32"/>
    <w:rsid w:val="008A5419"/>
    <w:rsid w:val="008A5E3E"/>
    <w:rsid w:val="008A6233"/>
    <w:rsid w:val="008A6421"/>
    <w:rsid w:val="008A6776"/>
    <w:rsid w:val="008A6BD4"/>
    <w:rsid w:val="008A6BDC"/>
    <w:rsid w:val="008A7EB6"/>
    <w:rsid w:val="008B0C3B"/>
    <w:rsid w:val="008B0F35"/>
    <w:rsid w:val="008B11F3"/>
    <w:rsid w:val="008B1443"/>
    <w:rsid w:val="008B19E3"/>
    <w:rsid w:val="008B19EA"/>
    <w:rsid w:val="008B1B00"/>
    <w:rsid w:val="008B22CE"/>
    <w:rsid w:val="008B284F"/>
    <w:rsid w:val="008B2998"/>
    <w:rsid w:val="008B3044"/>
    <w:rsid w:val="008B3131"/>
    <w:rsid w:val="008B319E"/>
    <w:rsid w:val="008B35A0"/>
    <w:rsid w:val="008B3852"/>
    <w:rsid w:val="008B3D1E"/>
    <w:rsid w:val="008B4AF5"/>
    <w:rsid w:val="008B529D"/>
    <w:rsid w:val="008B57E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51AC"/>
    <w:rsid w:val="008C57A9"/>
    <w:rsid w:val="008C6315"/>
    <w:rsid w:val="008C7CC9"/>
    <w:rsid w:val="008D0797"/>
    <w:rsid w:val="008D0A2C"/>
    <w:rsid w:val="008D0BAD"/>
    <w:rsid w:val="008D0F24"/>
    <w:rsid w:val="008D169B"/>
    <w:rsid w:val="008D233A"/>
    <w:rsid w:val="008D2655"/>
    <w:rsid w:val="008D29C0"/>
    <w:rsid w:val="008D32A9"/>
    <w:rsid w:val="008D436F"/>
    <w:rsid w:val="008D4B0B"/>
    <w:rsid w:val="008D4FDA"/>
    <w:rsid w:val="008D7410"/>
    <w:rsid w:val="008D745A"/>
    <w:rsid w:val="008E01E5"/>
    <w:rsid w:val="008E05C3"/>
    <w:rsid w:val="008E07B3"/>
    <w:rsid w:val="008E0FDA"/>
    <w:rsid w:val="008E18F2"/>
    <w:rsid w:val="008E1B4C"/>
    <w:rsid w:val="008E206E"/>
    <w:rsid w:val="008E25D0"/>
    <w:rsid w:val="008E25EB"/>
    <w:rsid w:val="008E2633"/>
    <w:rsid w:val="008E266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6B6"/>
    <w:rsid w:val="008F2F6B"/>
    <w:rsid w:val="008F2F81"/>
    <w:rsid w:val="008F3C0A"/>
    <w:rsid w:val="008F4063"/>
    <w:rsid w:val="008F4131"/>
    <w:rsid w:val="008F448A"/>
    <w:rsid w:val="008F48E8"/>
    <w:rsid w:val="008F498F"/>
    <w:rsid w:val="008F4C3C"/>
    <w:rsid w:val="008F4E65"/>
    <w:rsid w:val="008F51D3"/>
    <w:rsid w:val="008F53DC"/>
    <w:rsid w:val="008F59B6"/>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435"/>
    <w:rsid w:val="00906E43"/>
    <w:rsid w:val="0091014F"/>
    <w:rsid w:val="00910330"/>
    <w:rsid w:val="00910625"/>
    <w:rsid w:val="00910695"/>
    <w:rsid w:val="0091110C"/>
    <w:rsid w:val="009112E8"/>
    <w:rsid w:val="00911A11"/>
    <w:rsid w:val="00911C40"/>
    <w:rsid w:val="00912169"/>
    <w:rsid w:val="00912307"/>
    <w:rsid w:val="00912326"/>
    <w:rsid w:val="00912968"/>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2F0"/>
    <w:rsid w:val="0092342A"/>
    <w:rsid w:val="009234A6"/>
    <w:rsid w:val="00923D36"/>
    <w:rsid w:val="00923F40"/>
    <w:rsid w:val="00924145"/>
    <w:rsid w:val="009243B0"/>
    <w:rsid w:val="00925225"/>
    <w:rsid w:val="00925909"/>
    <w:rsid w:val="00925E77"/>
    <w:rsid w:val="0092635A"/>
    <w:rsid w:val="00926A10"/>
    <w:rsid w:val="00926F49"/>
    <w:rsid w:val="009271B9"/>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EF7"/>
    <w:rsid w:val="0094240E"/>
    <w:rsid w:val="009425DF"/>
    <w:rsid w:val="009427EC"/>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282B"/>
    <w:rsid w:val="00952904"/>
    <w:rsid w:val="00953878"/>
    <w:rsid w:val="00953A7B"/>
    <w:rsid w:val="00953B12"/>
    <w:rsid w:val="00953E2B"/>
    <w:rsid w:val="00954B3D"/>
    <w:rsid w:val="00956143"/>
    <w:rsid w:val="00956922"/>
    <w:rsid w:val="00956ED3"/>
    <w:rsid w:val="009573AB"/>
    <w:rsid w:val="0095747B"/>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280"/>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1B77"/>
    <w:rsid w:val="00991D92"/>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FBB"/>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BE7"/>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A23"/>
    <w:rsid w:val="009D419F"/>
    <w:rsid w:val="009D4F0C"/>
    <w:rsid w:val="009D530B"/>
    <w:rsid w:val="009D54A1"/>
    <w:rsid w:val="009D5855"/>
    <w:rsid w:val="009D58F3"/>
    <w:rsid w:val="009D61BE"/>
    <w:rsid w:val="009D6CBA"/>
    <w:rsid w:val="009D6EB2"/>
    <w:rsid w:val="009D7747"/>
    <w:rsid w:val="009D79DA"/>
    <w:rsid w:val="009E07C4"/>
    <w:rsid w:val="009E123E"/>
    <w:rsid w:val="009E12F0"/>
    <w:rsid w:val="009E1400"/>
    <w:rsid w:val="009E15AF"/>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5F"/>
    <w:rsid w:val="009F5965"/>
    <w:rsid w:val="009F6D75"/>
    <w:rsid w:val="009F71DE"/>
    <w:rsid w:val="009F77F9"/>
    <w:rsid w:val="009F795D"/>
    <w:rsid w:val="009F7D42"/>
    <w:rsid w:val="00A00133"/>
    <w:rsid w:val="00A004D0"/>
    <w:rsid w:val="00A00BA7"/>
    <w:rsid w:val="00A01457"/>
    <w:rsid w:val="00A017F2"/>
    <w:rsid w:val="00A023DA"/>
    <w:rsid w:val="00A02434"/>
    <w:rsid w:val="00A02D5B"/>
    <w:rsid w:val="00A03383"/>
    <w:rsid w:val="00A03558"/>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0A2"/>
    <w:rsid w:val="00A128B8"/>
    <w:rsid w:val="00A12B48"/>
    <w:rsid w:val="00A132D9"/>
    <w:rsid w:val="00A133C5"/>
    <w:rsid w:val="00A13434"/>
    <w:rsid w:val="00A1362E"/>
    <w:rsid w:val="00A14781"/>
    <w:rsid w:val="00A15412"/>
    <w:rsid w:val="00A1597C"/>
    <w:rsid w:val="00A15C32"/>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72C"/>
    <w:rsid w:val="00A40971"/>
    <w:rsid w:val="00A40DF6"/>
    <w:rsid w:val="00A40E41"/>
    <w:rsid w:val="00A413CA"/>
    <w:rsid w:val="00A41D0F"/>
    <w:rsid w:val="00A4289E"/>
    <w:rsid w:val="00A42C7F"/>
    <w:rsid w:val="00A43101"/>
    <w:rsid w:val="00A43685"/>
    <w:rsid w:val="00A4476D"/>
    <w:rsid w:val="00A447FE"/>
    <w:rsid w:val="00A44E90"/>
    <w:rsid w:val="00A44FF6"/>
    <w:rsid w:val="00A458C8"/>
    <w:rsid w:val="00A459F4"/>
    <w:rsid w:val="00A45BD4"/>
    <w:rsid w:val="00A4622D"/>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E9A"/>
    <w:rsid w:val="00A52EA5"/>
    <w:rsid w:val="00A53A07"/>
    <w:rsid w:val="00A53A63"/>
    <w:rsid w:val="00A5429A"/>
    <w:rsid w:val="00A554D0"/>
    <w:rsid w:val="00A55839"/>
    <w:rsid w:val="00A56490"/>
    <w:rsid w:val="00A56BD3"/>
    <w:rsid w:val="00A5719A"/>
    <w:rsid w:val="00A57ABD"/>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7FA"/>
    <w:rsid w:val="00A70ED1"/>
    <w:rsid w:val="00A715A0"/>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80C"/>
    <w:rsid w:val="00A75AF6"/>
    <w:rsid w:val="00A76083"/>
    <w:rsid w:val="00A764DD"/>
    <w:rsid w:val="00A7682D"/>
    <w:rsid w:val="00A7688F"/>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F67"/>
    <w:rsid w:val="00A850B8"/>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060"/>
    <w:rsid w:val="00A9447D"/>
    <w:rsid w:val="00A945C5"/>
    <w:rsid w:val="00A947C1"/>
    <w:rsid w:val="00A9546A"/>
    <w:rsid w:val="00A9654E"/>
    <w:rsid w:val="00A970A6"/>
    <w:rsid w:val="00A9724B"/>
    <w:rsid w:val="00A972C8"/>
    <w:rsid w:val="00A97753"/>
    <w:rsid w:val="00A97D05"/>
    <w:rsid w:val="00A97DE4"/>
    <w:rsid w:val="00AA0276"/>
    <w:rsid w:val="00AA0398"/>
    <w:rsid w:val="00AA05E5"/>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899"/>
    <w:rsid w:val="00AA6BE8"/>
    <w:rsid w:val="00AA6D97"/>
    <w:rsid w:val="00AA763C"/>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25A"/>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7AC"/>
    <w:rsid w:val="00AC68E6"/>
    <w:rsid w:val="00AC6962"/>
    <w:rsid w:val="00AC7018"/>
    <w:rsid w:val="00AC72B2"/>
    <w:rsid w:val="00AC7788"/>
    <w:rsid w:val="00AC78B2"/>
    <w:rsid w:val="00AC7E76"/>
    <w:rsid w:val="00AD0141"/>
    <w:rsid w:val="00AD01A3"/>
    <w:rsid w:val="00AD098E"/>
    <w:rsid w:val="00AD1D7A"/>
    <w:rsid w:val="00AD2B43"/>
    <w:rsid w:val="00AD2E43"/>
    <w:rsid w:val="00AD2FC9"/>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088"/>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1DE"/>
    <w:rsid w:val="00AF3297"/>
    <w:rsid w:val="00AF3579"/>
    <w:rsid w:val="00AF44C1"/>
    <w:rsid w:val="00AF4E45"/>
    <w:rsid w:val="00AF4FB6"/>
    <w:rsid w:val="00AF5B11"/>
    <w:rsid w:val="00AF5DAA"/>
    <w:rsid w:val="00AF68C6"/>
    <w:rsid w:val="00AF7FEB"/>
    <w:rsid w:val="00B006E0"/>
    <w:rsid w:val="00B01301"/>
    <w:rsid w:val="00B01914"/>
    <w:rsid w:val="00B01D02"/>
    <w:rsid w:val="00B02414"/>
    <w:rsid w:val="00B029C7"/>
    <w:rsid w:val="00B029D8"/>
    <w:rsid w:val="00B02AE0"/>
    <w:rsid w:val="00B02F52"/>
    <w:rsid w:val="00B03A9D"/>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486"/>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6B6"/>
    <w:rsid w:val="00B377DD"/>
    <w:rsid w:val="00B37F54"/>
    <w:rsid w:val="00B4094F"/>
    <w:rsid w:val="00B409FB"/>
    <w:rsid w:val="00B41B72"/>
    <w:rsid w:val="00B4257B"/>
    <w:rsid w:val="00B42FE2"/>
    <w:rsid w:val="00B43111"/>
    <w:rsid w:val="00B43516"/>
    <w:rsid w:val="00B43EC2"/>
    <w:rsid w:val="00B444DF"/>
    <w:rsid w:val="00B4459E"/>
    <w:rsid w:val="00B44B0B"/>
    <w:rsid w:val="00B45243"/>
    <w:rsid w:val="00B4579E"/>
    <w:rsid w:val="00B45898"/>
    <w:rsid w:val="00B458DE"/>
    <w:rsid w:val="00B459F6"/>
    <w:rsid w:val="00B46D69"/>
    <w:rsid w:val="00B470EF"/>
    <w:rsid w:val="00B47509"/>
    <w:rsid w:val="00B512C9"/>
    <w:rsid w:val="00B512DB"/>
    <w:rsid w:val="00B51B7A"/>
    <w:rsid w:val="00B52AB8"/>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414"/>
    <w:rsid w:val="00B67A98"/>
    <w:rsid w:val="00B71FFB"/>
    <w:rsid w:val="00B722FB"/>
    <w:rsid w:val="00B72507"/>
    <w:rsid w:val="00B727D3"/>
    <w:rsid w:val="00B72AA8"/>
    <w:rsid w:val="00B72EDE"/>
    <w:rsid w:val="00B733C3"/>
    <w:rsid w:val="00B73666"/>
    <w:rsid w:val="00B73E7B"/>
    <w:rsid w:val="00B73EEC"/>
    <w:rsid w:val="00B742D1"/>
    <w:rsid w:val="00B74D95"/>
    <w:rsid w:val="00B74E7B"/>
    <w:rsid w:val="00B750E2"/>
    <w:rsid w:val="00B7516D"/>
    <w:rsid w:val="00B7527A"/>
    <w:rsid w:val="00B76E98"/>
    <w:rsid w:val="00B76F09"/>
    <w:rsid w:val="00B76FBB"/>
    <w:rsid w:val="00B777FC"/>
    <w:rsid w:val="00B77BF7"/>
    <w:rsid w:val="00B77ECC"/>
    <w:rsid w:val="00B80711"/>
    <w:rsid w:val="00B814EE"/>
    <w:rsid w:val="00B81941"/>
    <w:rsid w:val="00B82295"/>
    <w:rsid w:val="00B82750"/>
    <w:rsid w:val="00B82FA8"/>
    <w:rsid w:val="00B83694"/>
    <w:rsid w:val="00B83D94"/>
    <w:rsid w:val="00B83D9C"/>
    <w:rsid w:val="00B83EAB"/>
    <w:rsid w:val="00B83FF6"/>
    <w:rsid w:val="00B84179"/>
    <w:rsid w:val="00B84388"/>
    <w:rsid w:val="00B845D3"/>
    <w:rsid w:val="00B845E6"/>
    <w:rsid w:val="00B84821"/>
    <w:rsid w:val="00B849E7"/>
    <w:rsid w:val="00B857FF"/>
    <w:rsid w:val="00B85807"/>
    <w:rsid w:val="00B861D9"/>
    <w:rsid w:val="00B86589"/>
    <w:rsid w:val="00B86F27"/>
    <w:rsid w:val="00B87AD4"/>
    <w:rsid w:val="00B87F30"/>
    <w:rsid w:val="00B90000"/>
    <w:rsid w:val="00B90C64"/>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270"/>
    <w:rsid w:val="00BA3D64"/>
    <w:rsid w:val="00BA3F36"/>
    <w:rsid w:val="00BA4225"/>
    <w:rsid w:val="00BA55DD"/>
    <w:rsid w:val="00BA75AA"/>
    <w:rsid w:val="00BA79DE"/>
    <w:rsid w:val="00BA7DCA"/>
    <w:rsid w:val="00BB0551"/>
    <w:rsid w:val="00BB0A30"/>
    <w:rsid w:val="00BB0F9D"/>
    <w:rsid w:val="00BB1931"/>
    <w:rsid w:val="00BB1F6B"/>
    <w:rsid w:val="00BB2161"/>
    <w:rsid w:val="00BB2554"/>
    <w:rsid w:val="00BB2557"/>
    <w:rsid w:val="00BB2BBB"/>
    <w:rsid w:val="00BB3734"/>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829"/>
    <w:rsid w:val="00BB7CEF"/>
    <w:rsid w:val="00BB7F9D"/>
    <w:rsid w:val="00BC03F2"/>
    <w:rsid w:val="00BC0493"/>
    <w:rsid w:val="00BC059F"/>
    <w:rsid w:val="00BC09A7"/>
    <w:rsid w:val="00BC1714"/>
    <w:rsid w:val="00BC1C4B"/>
    <w:rsid w:val="00BC1D81"/>
    <w:rsid w:val="00BC2017"/>
    <w:rsid w:val="00BC218D"/>
    <w:rsid w:val="00BC246D"/>
    <w:rsid w:val="00BC27E1"/>
    <w:rsid w:val="00BC2938"/>
    <w:rsid w:val="00BC2DA6"/>
    <w:rsid w:val="00BC3204"/>
    <w:rsid w:val="00BC3805"/>
    <w:rsid w:val="00BC38B3"/>
    <w:rsid w:val="00BC3982"/>
    <w:rsid w:val="00BC3A99"/>
    <w:rsid w:val="00BC45C8"/>
    <w:rsid w:val="00BC45F2"/>
    <w:rsid w:val="00BC4C1F"/>
    <w:rsid w:val="00BC4EAF"/>
    <w:rsid w:val="00BC4FC5"/>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63B8"/>
    <w:rsid w:val="00BD7070"/>
    <w:rsid w:val="00BD7480"/>
    <w:rsid w:val="00BD7495"/>
    <w:rsid w:val="00BD7A85"/>
    <w:rsid w:val="00BE04C7"/>
    <w:rsid w:val="00BE0779"/>
    <w:rsid w:val="00BE0896"/>
    <w:rsid w:val="00BE19EA"/>
    <w:rsid w:val="00BE1AFD"/>
    <w:rsid w:val="00BE20EF"/>
    <w:rsid w:val="00BE223D"/>
    <w:rsid w:val="00BE238A"/>
    <w:rsid w:val="00BE277C"/>
    <w:rsid w:val="00BE354A"/>
    <w:rsid w:val="00BE3778"/>
    <w:rsid w:val="00BE38EA"/>
    <w:rsid w:val="00BE476F"/>
    <w:rsid w:val="00BE5190"/>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4CA"/>
    <w:rsid w:val="00C058F0"/>
    <w:rsid w:val="00C05B24"/>
    <w:rsid w:val="00C05F0D"/>
    <w:rsid w:val="00C06B70"/>
    <w:rsid w:val="00C06DF4"/>
    <w:rsid w:val="00C07A01"/>
    <w:rsid w:val="00C07A1B"/>
    <w:rsid w:val="00C103A5"/>
    <w:rsid w:val="00C106F5"/>
    <w:rsid w:val="00C10BB2"/>
    <w:rsid w:val="00C10E9B"/>
    <w:rsid w:val="00C11133"/>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A3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0C1"/>
    <w:rsid w:val="00C407E0"/>
    <w:rsid w:val="00C40CE0"/>
    <w:rsid w:val="00C40EC4"/>
    <w:rsid w:val="00C418EF"/>
    <w:rsid w:val="00C4199E"/>
    <w:rsid w:val="00C419E8"/>
    <w:rsid w:val="00C41D95"/>
    <w:rsid w:val="00C4207E"/>
    <w:rsid w:val="00C4283F"/>
    <w:rsid w:val="00C42BAE"/>
    <w:rsid w:val="00C42FD8"/>
    <w:rsid w:val="00C4321B"/>
    <w:rsid w:val="00C437F1"/>
    <w:rsid w:val="00C43D1B"/>
    <w:rsid w:val="00C44D3D"/>
    <w:rsid w:val="00C45A95"/>
    <w:rsid w:val="00C46D24"/>
    <w:rsid w:val="00C47ABA"/>
    <w:rsid w:val="00C5016D"/>
    <w:rsid w:val="00C50B47"/>
    <w:rsid w:val="00C50D30"/>
    <w:rsid w:val="00C514ED"/>
    <w:rsid w:val="00C51773"/>
    <w:rsid w:val="00C51857"/>
    <w:rsid w:val="00C520C5"/>
    <w:rsid w:val="00C5230A"/>
    <w:rsid w:val="00C525C7"/>
    <w:rsid w:val="00C52639"/>
    <w:rsid w:val="00C5277F"/>
    <w:rsid w:val="00C52AB0"/>
    <w:rsid w:val="00C52AE7"/>
    <w:rsid w:val="00C52C6D"/>
    <w:rsid w:val="00C52E23"/>
    <w:rsid w:val="00C536FD"/>
    <w:rsid w:val="00C53757"/>
    <w:rsid w:val="00C538FE"/>
    <w:rsid w:val="00C539CB"/>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57C8B"/>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41B"/>
    <w:rsid w:val="00C66C59"/>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5FD"/>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3B3"/>
    <w:rsid w:val="00C917BF"/>
    <w:rsid w:val="00C918DD"/>
    <w:rsid w:val="00C91DB5"/>
    <w:rsid w:val="00C9216E"/>
    <w:rsid w:val="00C9290F"/>
    <w:rsid w:val="00C94BF2"/>
    <w:rsid w:val="00C950EA"/>
    <w:rsid w:val="00C9533C"/>
    <w:rsid w:val="00C95CB8"/>
    <w:rsid w:val="00C95E5B"/>
    <w:rsid w:val="00C96032"/>
    <w:rsid w:val="00C9779D"/>
    <w:rsid w:val="00CA0B6C"/>
    <w:rsid w:val="00CA12EE"/>
    <w:rsid w:val="00CA1931"/>
    <w:rsid w:val="00CA1A4B"/>
    <w:rsid w:val="00CA1B52"/>
    <w:rsid w:val="00CA1FA1"/>
    <w:rsid w:val="00CA2495"/>
    <w:rsid w:val="00CA2C40"/>
    <w:rsid w:val="00CA2C91"/>
    <w:rsid w:val="00CA2CDD"/>
    <w:rsid w:val="00CA2E21"/>
    <w:rsid w:val="00CA2EC3"/>
    <w:rsid w:val="00CA3784"/>
    <w:rsid w:val="00CA39C1"/>
    <w:rsid w:val="00CA3CF7"/>
    <w:rsid w:val="00CA4608"/>
    <w:rsid w:val="00CA4ECB"/>
    <w:rsid w:val="00CA58EE"/>
    <w:rsid w:val="00CA599D"/>
    <w:rsid w:val="00CA5F1E"/>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40A5"/>
    <w:rsid w:val="00CB474E"/>
    <w:rsid w:val="00CB50A6"/>
    <w:rsid w:val="00CB5115"/>
    <w:rsid w:val="00CB5137"/>
    <w:rsid w:val="00CB5217"/>
    <w:rsid w:val="00CB6752"/>
    <w:rsid w:val="00CB702A"/>
    <w:rsid w:val="00CB7D59"/>
    <w:rsid w:val="00CB7E23"/>
    <w:rsid w:val="00CC024D"/>
    <w:rsid w:val="00CC0659"/>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64D"/>
    <w:rsid w:val="00CD192A"/>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F1A"/>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88A"/>
    <w:rsid w:val="00CF5BEE"/>
    <w:rsid w:val="00CF681C"/>
    <w:rsid w:val="00CF692C"/>
    <w:rsid w:val="00CF7C53"/>
    <w:rsid w:val="00CF7DD7"/>
    <w:rsid w:val="00D01300"/>
    <w:rsid w:val="00D01453"/>
    <w:rsid w:val="00D017E5"/>
    <w:rsid w:val="00D027FD"/>
    <w:rsid w:val="00D02ECC"/>
    <w:rsid w:val="00D02F4C"/>
    <w:rsid w:val="00D03014"/>
    <w:rsid w:val="00D03243"/>
    <w:rsid w:val="00D038AE"/>
    <w:rsid w:val="00D0477B"/>
    <w:rsid w:val="00D04A14"/>
    <w:rsid w:val="00D04D4D"/>
    <w:rsid w:val="00D05185"/>
    <w:rsid w:val="00D05509"/>
    <w:rsid w:val="00D05A4D"/>
    <w:rsid w:val="00D05EAC"/>
    <w:rsid w:val="00D05F56"/>
    <w:rsid w:val="00D06169"/>
    <w:rsid w:val="00D064E2"/>
    <w:rsid w:val="00D06516"/>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4CA8"/>
    <w:rsid w:val="00D154C1"/>
    <w:rsid w:val="00D1578E"/>
    <w:rsid w:val="00D15D57"/>
    <w:rsid w:val="00D15E8C"/>
    <w:rsid w:val="00D16CEB"/>
    <w:rsid w:val="00D176E9"/>
    <w:rsid w:val="00D17D95"/>
    <w:rsid w:val="00D20BD5"/>
    <w:rsid w:val="00D20FC7"/>
    <w:rsid w:val="00D2166B"/>
    <w:rsid w:val="00D22231"/>
    <w:rsid w:val="00D22266"/>
    <w:rsid w:val="00D23188"/>
    <w:rsid w:val="00D231ED"/>
    <w:rsid w:val="00D23225"/>
    <w:rsid w:val="00D23260"/>
    <w:rsid w:val="00D23AEC"/>
    <w:rsid w:val="00D23C52"/>
    <w:rsid w:val="00D23FFE"/>
    <w:rsid w:val="00D2499A"/>
    <w:rsid w:val="00D24BAD"/>
    <w:rsid w:val="00D24C77"/>
    <w:rsid w:val="00D25656"/>
    <w:rsid w:val="00D26A8F"/>
    <w:rsid w:val="00D26E94"/>
    <w:rsid w:val="00D27339"/>
    <w:rsid w:val="00D27340"/>
    <w:rsid w:val="00D27426"/>
    <w:rsid w:val="00D27CE9"/>
    <w:rsid w:val="00D30182"/>
    <w:rsid w:val="00D302B5"/>
    <w:rsid w:val="00D30308"/>
    <w:rsid w:val="00D3085D"/>
    <w:rsid w:val="00D30A6E"/>
    <w:rsid w:val="00D31AEA"/>
    <w:rsid w:val="00D328AB"/>
    <w:rsid w:val="00D32C2B"/>
    <w:rsid w:val="00D33347"/>
    <w:rsid w:val="00D33F19"/>
    <w:rsid w:val="00D340A4"/>
    <w:rsid w:val="00D3426D"/>
    <w:rsid w:val="00D3435E"/>
    <w:rsid w:val="00D34AEE"/>
    <w:rsid w:val="00D34AF5"/>
    <w:rsid w:val="00D34BEE"/>
    <w:rsid w:val="00D35342"/>
    <w:rsid w:val="00D35EF1"/>
    <w:rsid w:val="00D36495"/>
    <w:rsid w:val="00D371FD"/>
    <w:rsid w:val="00D400E9"/>
    <w:rsid w:val="00D4057F"/>
    <w:rsid w:val="00D40C4B"/>
    <w:rsid w:val="00D41825"/>
    <w:rsid w:val="00D41A63"/>
    <w:rsid w:val="00D41A9F"/>
    <w:rsid w:val="00D41FE7"/>
    <w:rsid w:val="00D421EA"/>
    <w:rsid w:val="00D431B5"/>
    <w:rsid w:val="00D431E7"/>
    <w:rsid w:val="00D43A88"/>
    <w:rsid w:val="00D44383"/>
    <w:rsid w:val="00D44C0B"/>
    <w:rsid w:val="00D44FCE"/>
    <w:rsid w:val="00D461CD"/>
    <w:rsid w:val="00D46F0A"/>
    <w:rsid w:val="00D4726C"/>
    <w:rsid w:val="00D47570"/>
    <w:rsid w:val="00D47671"/>
    <w:rsid w:val="00D47AE2"/>
    <w:rsid w:val="00D50995"/>
    <w:rsid w:val="00D50E2A"/>
    <w:rsid w:val="00D50FB8"/>
    <w:rsid w:val="00D51743"/>
    <w:rsid w:val="00D51A6A"/>
    <w:rsid w:val="00D51DBD"/>
    <w:rsid w:val="00D51F65"/>
    <w:rsid w:val="00D52300"/>
    <w:rsid w:val="00D53167"/>
    <w:rsid w:val="00D53DED"/>
    <w:rsid w:val="00D5433E"/>
    <w:rsid w:val="00D54963"/>
    <w:rsid w:val="00D5549A"/>
    <w:rsid w:val="00D55BF6"/>
    <w:rsid w:val="00D55C6C"/>
    <w:rsid w:val="00D5603F"/>
    <w:rsid w:val="00D561E7"/>
    <w:rsid w:val="00D56E57"/>
    <w:rsid w:val="00D570C2"/>
    <w:rsid w:val="00D573A6"/>
    <w:rsid w:val="00D5798C"/>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4A5"/>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8"/>
    <w:rsid w:val="00D86C34"/>
    <w:rsid w:val="00D86C6C"/>
    <w:rsid w:val="00D90BFE"/>
    <w:rsid w:val="00D9370A"/>
    <w:rsid w:val="00D9496A"/>
    <w:rsid w:val="00D94BAE"/>
    <w:rsid w:val="00D9516F"/>
    <w:rsid w:val="00D9519B"/>
    <w:rsid w:val="00D95A78"/>
    <w:rsid w:val="00D95F3A"/>
    <w:rsid w:val="00D96176"/>
    <w:rsid w:val="00D96187"/>
    <w:rsid w:val="00D96408"/>
    <w:rsid w:val="00D967AC"/>
    <w:rsid w:val="00D96828"/>
    <w:rsid w:val="00DA01F3"/>
    <w:rsid w:val="00DA0EEC"/>
    <w:rsid w:val="00DA127A"/>
    <w:rsid w:val="00DA18C9"/>
    <w:rsid w:val="00DA191A"/>
    <w:rsid w:val="00DA1C91"/>
    <w:rsid w:val="00DA29C8"/>
    <w:rsid w:val="00DA2ACA"/>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BA9"/>
    <w:rsid w:val="00DC0799"/>
    <w:rsid w:val="00DC1704"/>
    <w:rsid w:val="00DC1D58"/>
    <w:rsid w:val="00DC225C"/>
    <w:rsid w:val="00DC24D9"/>
    <w:rsid w:val="00DC266A"/>
    <w:rsid w:val="00DC2762"/>
    <w:rsid w:val="00DC2A73"/>
    <w:rsid w:val="00DC2A8D"/>
    <w:rsid w:val="00DC3A59"/>
    <w:rsid w:val="00DC3A75"/>
    <w:rsid w:val="00DC3B67"/>
    <w:rsid w:val="00DC3BFF"/>
    <w:rsid w:val="00DC3E10"/>
    <w:rsid w:val="00DC4256"/>
    <w:rsid w:val="00DC513D"/>
    <w:rsid w:val="00DC5406"/>
    <w:rsid w:val="00DC5C17"/>
    <w:rsid w:val="00DC714E"/>
    <w:rsid w:val="00DC718A"/>
    <w:rsid w:val="00DC7A0C"/>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221F"/>
    <w:rsid w:val="00DE22A7"/>
    <w:rsid w:val="00DE2DD3"/>
    <w:rsid w:val="00DE2F8F"/>
    <w:rsid w:val="00DE30A2"/>
    <w:rsid w:val="00DE3549"/>
    <w:rsid w:val="00DE39B6"/>
    <w:rsid w:val="00DE3F1E"/>
    <w:rsid w:val="00DE445D"/>
    <w:rsid w:val="00DE453A"/>
    <w:rsid w:val="00DE4974"/>
    <w:rsid w:val="00DE4B21"/>
    <w:rsid w:val="00DE4C3F"/>
    <w:rsid w:val="00DE4CFF"/>
    <w:rsid w:val="00DE50E2"/>
    <w:rsid w:val="00DE513D"/>
    <w:rsid w:val="00DE581C"/>
    <w:rsid w:val="00DE6FAD"/>
    <w:rsid w:val="00DE745F"/>
    <w:rsid w:val="00DE753A"/>
    <w:rsid w:val="00DE79AB"/>
    <w:rsid w:val="00DF05B1"/>
    <w:rsid w:val="00DF05DC"/>
    <w:rsid w:val="00DF06C8"/>
    <w:rsid w:val="00DF0772"/>
    <w:rsid w:val="00DF089D"/>
    <w:rsid w:val="00DF0C82"/>
    <w:rsid w:val="00DF0DD7"/>
    <w:rsid w:val="00DF0E27"/>
    <w:rsid w:val="00DF13E7"/>
    <w:rsid w:val="00DF1874"/>
    <w:rsid w:val="00DF2AD9"/>
    <w:rsid w:val="00DF37BA"/>
    <w:rsid w:val="00DF38FA"/>
    <w:rsid w:val="00DF3908"/>
    <w:rsid w:val="00DF489F"/>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032"/>
    <w:rsid w:val="00E012A6"/>
    <w:rsid w:val="00E0157D"/>
    <w:rsid w:val="00E0195D"/>
    <w:rsid w:val="00E01D6D"/>
    <w:rsid w:val="00E02B3D"/>
    <w:rsid w:val="00E02C24"/>
    <w:rsid w:val="00E0320D"/>
    <w:rsid w:val="00E0322A"/>
    <w:rsid w:val="00E0364D"/>
    <w:rsid w:val="00E03A4E"/>
    <w:rsid w:val="00E03B2D"/>
    <w:rsid w:val="00E0464B"/>
    <w:rsid w:val="00E04DB1"/>
    <w:rsid w:val="00E050B5"/>
    <w:rsid w:val="00E05E95"/>
    <w:rsid w:val="00E05F89"/>
    <w:rsid w:val="00E07C0A"/>
    <w:rsid w:val="00E07F41"/>
    <w:rsid w:val="00E10D65"/>
    <w:rsid w:val="00E11A21"/>
    <w:rsid w:val="00E12243"/>
    <w:rsid w:val="00E1246D"/>
    <w:rsid w:val="00E128A8"/>
    <w:rsid w:val="00E13657"/>
    <w:rsid w:val="00E147B3"/>
    <w:rsid w:val="00E14BE8"/>
    <w:rsid w:val="00E157DE"/>
    <w:rsid w:val="00E1596E"/>
    <w:rsid w:val="00E165AB"/>
    <w:rsid w:val="00E17333"/>
    <w:rsid w:val="00E176A4"/>
    <w:rsid w:val="00E1776D"/>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5EF7"/>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4E8"/>
    <w:rsid w:val="00E46D16"/>
    <w:rsid w:val="00E47931"/>
    <w:rsid w:val="00E47AEF"/>
    <w:rsid w:val="00E47FAF"/>
    <w:rsid w:val="00E5030A"/>
    <w:rsid w:val="00E50859"/>
    <w:rsid w:val="00E51C99"/>
    <w:rsid w:val="00E51FFD"/>
    <w:rsid w:val="00E5200D"/>
    <w:rsid w:val="00E527AA"/>
    <w:rsid w:val="00E52906"/>
    <w:rsid w:val="00E532A6"/>
    <w:rsid w:val="00E53DAA"/>
    <w:rsid w:val="00E5454B"/>
    <w:rsid w:val="00E54643"/>
    <w:rsid w:val="00E5498A"/>
    <w:rsid w:val="00E5532B"/>
    <w:rsid w:val="00E5550E"/>
    <w:rsid w:val="00E55B05"/>
    <w:rsid w:val="00E55C34"/>
    <w:rsid w:val="00E55D1D"/>
    <w:rsid w:val="00E55D22"/>
    <w:rsid w:val="00E55D77"/>
    <w:rsid w:val="00E56B62"/>
    <w:rsid w:val="00E57102"/>
    <w:rsid w:val="00E57498"/>
    <w:rsid w:val="00E57BC5"/>
    <w:rsid w:val="00E60463"/>
    <w:rsid w:val="00E608C2"/>
    <w:rsid w:val="00E608D2"/>
    <w:rsid w:val="00E609A1"/>
    <w:rsid w:val="00E6162D"/>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79"/>
    <w:rsid w:val="00E83BC8"/>
    <w:rsid w:val="00E83C64"/>
    <w:rsid w:val="00E848E9"/>
    <w:rsid w:val="00E84A07"/>
    <w:rsid w:val="00E85AF4"/>
    <w:rsid w:val="00E85FE3"/>
    <w:rsid w:val="00E8639A"/>
    <w:rsid w:val="00E86A1C"/>
    <w:rsid w:val="00E87B44"/>
    <w:rsid w:val="00E90341"/>
    <w:rsid w:val="00E9034B"/>
    <w:rsid w:val="00E90435"/>
    <w:rsid w:val="00E904A1"/>
    <w:rsid w:val="00E908FE"/>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28"/>
    <w:rsid w:val="00E94C39"/>
    <w:rsid w:val="00E95127"/>
    <w:rsid w:val="00E95305"/>
    <w:rsid w:val="00E9535A"/>
    <w:rsid w:val="00E958AA"/>
    <w:rsid w:val="00E95D30"/>
    <w:rsid w:val="00E9744E"/>
    <w:rsid w:val="00EA0EED"/>
    <w:rsid w:val="00EA11C8"/>
    <w:rsid w:val="00EA151C"/>
    <w:rsid w:val="00EA2270"/>
    <w:rsid w:val="00EA2520"/>
    <w:rsid w:val="00EA286D"/>
    <w:rsid w:val="00EA2E2C"/>
    <w:rsid w:val="00EA31C2"/>
    <w:rsid w:val="00EA36F6"/>
    <w:rsid w:val="00EA38D3"/>
    <w:rsid w:val="00EA3A59"/>
    <w:rsid w:val="00EA3F91"/>
    <w:rsid w:val="00EA4125"/>
    <w:rsid w:val="00EA43C7"/>
    <w:rsid w:val="00EA440E"/>
    <w:rsid w:val="00EA514D"/>
    <w:rsid w:val="00EA5748"/>
    <w:rsid w:val="00EA5CF6"/>
    <w:rsid w:val="00EA73FD"/>
    <w:rsid w:val="00EA7418"/>
    <w:rsid w:val="00EA7CCB"/>
    <w:rsid w:val="00EB0381"/>
    <w:rsid w:val="00EB0684"/>
    <w:rsid w:val="00EB074F"/>
    <w:rsid w:val="00EB0F30"/>
    <w:rsid w:val="00EB0F56"/>
    <w:rsid w:val="00EB1248"/>
    <w:rsid w:val="00EB1BDB"/>
    <w:rsid w:val="00EB1D82"/>
    <w:rsid w:val="00EB2706"/>
    <w:rsid w:val="00EB3148"/>
    <w:rsid w:val="00EB3461"/>
    <w:rsid w:val="00EB3663"/>
    <w:rsid w:val="00EB512D"/>
    <w:rsid w:val="00EB58C4"/>
    <w:rsid w:val="00EB58C7"/>
    <w:rsid w:val="00EB621B"/>
    <w:rsid w:val="00EB6310"/>
    <w:rsid w:val="00EB643B"/>
    <w:rsid w:val="00EB6D48"/>
    <w:rsid w:val="00EB6EA5"/>
    <w:rsid w:val="00EB73DA"/>
    <w:rsid w:val="00EB7A91"/>
    <w:rsid w:val="00EC07E1"/>
    <w:rsid w:val="00EC1AAF"/>
    <w:rsid w:val="00EC21BB"/>
    <w:rsid w:val="00EC28D1"/>
    <w:rsid w:val="00EC363B"/>
    <w:rsid w:val="00EC3F40"/>
    <w:rsid w:val="00EC3FEB"/>
    <w:rsid w:val="00EC4091"/>
    <w:rsid w:val="00EC4171"/>
    <w:rsid w:val="00EC444E"/>
    <w:rsid w:val="00EC488F"/>
    <w:rsid w:val="00EC5A9B"/>
    <w:rsid w:val="00EC7B3A"/>
    <w:rsid w:val="00ED0376"/>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97C"/>
    <w:rsid w:val="00ED5CC0"/>
    <w:rsid w:val="00ED5D50"/>
    <w:rsid w:val="00ED6BC8"/>
    <w:rsid w:val="00ED707F"/>
    <w:rsid w:val="00ED7180"/>
    <w:rsid w:val="00ED7AC1"/>
    <w:rsid w:val="00EE08C0"/>
    <w:rsid w:val="00EE1136"/>
    <w:rsid w:val="00EE1770"/>
    <w:rsid w:val="00EE18C7"/>
    <w:rsid w:val="00EE2248"/>
    <w:rsid w:val="00EE29CC"/>
    <w:rsid w:val="00EE343D"/>
    <w:rsid w:val="00EE3665"/>
    <w:rsid w:val="00EE3804"/>
    <w:rsid w:val="00EE3A90"/>
    <w:rsid w:val="00EE40F7"/>
    <w:rsid w:val="00EE47AC"/>
    <w:rsid w:val="00EE49F2"/>
    <w:rsid w:val="00EE4D65"/>
    <w:rsid w:val="00EE57BF"/>
    <w:rsid w:val="00EE5EE7"/>
    <w:rsid w:val="00EE716D"/>
    <w:rsid w:val="00EE7666"/>
    <w:rsid w:val="00EF017A"/>
    <w:rsid w:val="00EF0454"/>
    <w:rsid w:val="00EF16AF"/>
    <w:rsid w:val="00EF17E8"/>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EF7C26"/>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1AF"/>
    <w:rsid w:val="00F15916"/>
    <w:rsid w:val="00F15ED9"/>
    <w:rsid w:val="00F172CC"/>
    <w:rsid w:val="00F17A4D"/>
    <w:rsid w:val="00F202FA"/>
    <w:rsid w:val="00F209F3"/>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4C76"/>
    <w:rsid w:val="00F25739"/>
    <w:rsid w:val="00F25790"/>
    <w:rsid w:val="00F25F40"/>
    <w:rsid w:val="00F26092"/>
    <w:rsid w:val="00F2632D"/>
    <w:rsid w:val="00F263ED"/>
    <w:rsid w:val="00F26B4E"/>
    <w:rsid w:val="00F26C22"/>
    <w:rsid w:val="00F311D3"/>
    <w:rsid w:val="00F31D7D"/>
    <w:rsid w:val="00F32759"/>
    <w:rsid w:val="00F32D9E"/>
    <w:rsid w:val="00F33320"/>
    <w:rsid w:val="00F33916"/>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2022"/>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1DB"/>
    <w:rsid w:val="00F535A2"/>
    <w:rsid w:val="00F53772"/>
    <w:rsid w:val="00F53BC0"/>
    <w:rsid w:val="00F53F1E"/>
    <w:rsid w:val="00F5490C"/>
    <w:rsid w:val="00F55187"/>
    <w:rsid w:val="00F55417"/>
    <w:rsid w:val="00F5606F"/>
    <w:rsid w:val="00F56804"/>
    <w:rsid w:val="00F56E8B"/>
    <w:rsid w:val="00F57A3D"/>
    <w:rsid w:val="00F600F6"/>
    <w:rsid w:val="00F60279"/>
    <w:rsid w:val="00F6114B"/>
    <w:rsid w:val="00F61EC6"/>
    <w:rsid w:val="00F62579"/>
    <w:rsid w:val="00F63875"/>
    <w:rsid w:val="00F65530"/>
    <w:rsid w:val="00F6585D"/>
    <w:rsid w:val="00F65CE2"/>
    <w:rsid w:val="00F66587"/>
    <w:rsid w:val="00F66717"/>
    <w:rsid w:val="00F66992"/>
    <w:rsid w:val="00F672BB"/>
    <w:rsid w:val="00F67472"/>
    <w:rsid w:val="00F67AC3"/>
    <w:rsid w:val="00F67E82"/>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E5"/>
    <w:rsid w:val="00F768F2"/>
    <w:rsid w:val="00F76C77"/>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5DC"/>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B53"/>
    <w:rsid w:val="00FA5299"/>
    <w:rsid w:val="00FA537E"/>
    <w:rsid w:val="00FA5653"/>
    <w:rsid w:val="00FA588B"/>
    <w:rsid w:val="00FA5F79"/>
    <w:rsid w:val="00FA632A"/>
    <w:rsid w:val="00FA639F"/>
    <w:rsid w:val="00FA7E4E"/>
    <w:rsid w:val="00FB05A4"/>
    <w:rsid w:val="00FB066E"/>
    <w:rsid w:val="00FB0E0B"/>
    <w:rsid w:val="00FB1435"/>
    <w:rsid w:val="00FB1B02"/>
    <w:rsid w:val="00FB1EF7"/>
    <w:rsid w:val="00FB2358"/>
    <w:rsid w:val="00FB341C"/>
    <w:rsid w:val="00FB3A2B"/>
    <w:rsid w:val="00FB3B97"/>
    <w:rsid w:val="00FB3C3D"/>
    <w:rsid w:val="00FB3F04"/>
    <w:rsid w:val="00FB5B03"/>
    <w:rsid w:val="00FB5BD9"/>
    <w:rsid w:val="00FB5D14"/>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948"/>
    <w:rsid w:val="00FC30F5"/>
    <w:rsid w:val="00FC321C"/>
    <w:rsid w:val="00FC36E4"/>
    <w:rsid w:val="00FC3C34"/>
    <w:rsid w:val="00FC3FFD"/>
    <w:rsid w:val="00FC445E"/>
    <w:rsid w:val="00FC465B"/>
    <w:rsid w:val="00FC4664"/>
    <w:rsid w:val="00FC46F7"/>
    <w:rsid w:val="00FC4A63"/>
    <w:rsid w:val="00FC4C42"/>
    <w:rsid w:val="00FC5B1C"/>
    <w:rsid w:val="00FC5C29"/>
    <w:rsid w:val="00FC5F8C"/>
    <w:rsid w:val="00FC6068"/>
    <w:rsid w:val="00FC68E4"/>
    <w:rsid w:val="00FC6DA4"/>
    <w:rsid w:val="00FC7009"/>
    <w:rsid w:val="00FC731C"/>
    <w:rsid w:val="00FC7650"/>
    <w:rsid w:val="00FC776A"/>
    <w:rsid w:val="00FC7B87"/>
    <w:rsid w:val="00FD0F1A"/>
    <w:rsid w:val="00FD115A"/>
    <w:rsid w:val="00FD175F"/>
    <w:rsid w:val="00FD2727"/>
    <w:rsid w:val="00FD28F6"/>
    <w:rsid w:val="00FD2E78"/>
    <w:rsid w:val="00FD362B"/>
    <w:rsid w:val="00FD3695"/>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27"/>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38336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4168155">
      <w:bodyDiv w:val="1"/>
      <w:marLeft w:val="0"/>
      <w:marRight w:val="0"/>
      <w:marTop w:val="0"/>
      <w:marBottom w:val="0"/>
      <w:divBdr>
        <w:top w:val="none" w:sz="0" w:space="0" w:color="auto"/>
        <w:left w:val="none" w:sz="0" w:space="0" w:color="auto"/>
        <w:bottom w:val="none" w:sz="0" w:space="0" w:color="auto"/>
        <w:right w:val="none" w:sz="0" w:space="0" w:color="auto"/>
      </w:divBdr>
    </w:div>
    <w:div w:id="647445206">
      <w:bodyDiv w:val="1"/>
      <w:marLeft w:val="0"/>
      <w:marRight w:val="0"/>
      <w:marTop w:val="0"/>
      <w:marBottom w:val="0"/>
      <w:divBdr>
        <w:top w:val="none" w:sz="0" w:space="0" w:color="auto"/>
        <w:left w:val="none" w:sz="0" w:space="0" w:color="auto"/>
        <w:bottom w:val="none" w:sz="0" w:space="0" w:color="auto"/>
        <w:right w:val="none" w:sz="0" w:space="0" w:color="auto"/>
      </w:divBdr>
    </w:div>
    <w:div w:id="65668708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779204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8821434">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411043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8B2A3-9B12-474E-BB62-851F54ACE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10294</TotalTime>
  <Pages>3</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319</cp:revision>
  <cp:lastPrinted>2010-01-07T02:23:00Z</cp:lastPrinted>
  <dcterms:created xsi:type="dcterms:W3CDTF">2022-09-30T11:20:00Z</dcterms:created>
  <dcterms:modified xsi:type="dcterms:W3CDTF">2023-11-03T13:17:00Z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(3)t+CybBLxHkKDifiv01CHcopgCr+gB7F4ZE7/x+Bl2i8Jak6dGgoLwXVWSb7nDpzlE71HmpY5
jYaCJHS2jHFRlr7T65hLSabOcwhCTeghFf4ZJNqbp62klLalRkK9eF2Gq+OH2p4LJDlD80hQ
+0pJSTnSzIsy0dZvZWv8de8/T/q5WFGg0lxAqfTERKIOZjSTD1JC0VSx9xQKL0Kd6ulpAO95
LNAMsfXfL86xnkukHg</vt:lpwstr>
  </property>
  <property fmtid="{D5CDD505-2E9C-101B-9397-08002B2CF9AE}" pid="15" name="_2015_ms_pID_725343_00">
    <vt:lpwstr>_2015_ms_pID_725343</vt:lpwstr>
  </property>
  <property fmtid="{D5CDD505-2E9C-101B-9397-08002B2CF9AE}" pid="16" name="_2015_ms_pID_7253431">
    <vt:lpwstr>fzLcnxR+FB0nSxmlwSCFyKRUfoPH1huMtIS1rPtBEyVrxhbJ/LxgxU
ycEbFwaVTQRKae85aeD/lg5fR2Vr3IMvZmDowxtdTgRGIdZ4XhXGBs0PE4gk8dAVEGfOPZUh
RgamyDEBNWmeG3R22BN8xkUHBcd8kCZDtzNINsJdWtDzm14Rfz5jgR3GQyHHv+rHkRqT7eeo
SG3ZwmlfPvTsO3IlpOHRVhA7d/0aXPqlE+nA</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